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15" w:rsidRPr="0040597E" w:rsidRDefault="00036D15" w:rsidP="00014FA6">
      <w:pPr>
        <w:spacing w:after="0"/>
        <w:jc w:val="center"/>
        <w:rPr>
          <w:rFonts w:ascii="Book Antiqua" w:hAnsi="Book Antiqua"/>
          <w:sz w:val="28"/>
          <w:szCs w:val="28"/>
          <w:lang w:val="uk-UA"/>
        </w:rPr>
      </w:pPr>
      <w:r w:rsidRPr="0040597E">
        <w:rPr>
          <w:rFonts w:ascii="Book Antiqua" w:hAnsi="Book Antiqua"/>
          <w:sz w:val="28"/>
          <w:szCs w:val="28"/>
          <w:lang w:val="uk-UA"/>
        </w:rPr>
        <w:t>Аналітичне дослідження</w:t>
      </w:r>
    </w:p>
    <w:p w:rsidR="00036D15" w:rsidRPr="0040597E" w:rsidRDefault="00036D15" w:rsidP="00014FA6">
      <w:pPr>
        <w:spacing w:after="0"/>
        <w:jc w:val="center"/>
        <w:rPr>
          <w:rFonts w:ascii="Book Antiqua" w:hAnsi="Book Antiqua"/>
          <w:b/>
          <w:sz w:val="28"/>
          <w:szCs w:val="28"/>
          <w:lang w:val="uk-UA"/>
        </w:rPr>
      </w:pPr>
      <w:r w:rsidRPr="0040597E">
        <w:rPr>
          <w:rFonts w:ascii="Book Antiqua" w:hAnsi="Book Antiqua"/>
          <w:b/>
          <w:sz w:val="28"/>
          <w:szCs w:val="28"/>
          <w:lang w:val="uk-UA"/>
        </w:rPr>
        <w:t xml:space="preserve">Первинне діагностування ОТГ </w:t>
      </w:r>
      <w:r w:rsidR="0040597E" w:rsidRPr="0040597E">
        <w:rPr>
          <w:rFonts w:ascii="Book Antiqua" w:hAnsi="Book Antiqua"/>
          <w:b/>
          <w:sz w:val="28"/>
          <w:szCs w:val="28"/>
          <w:lang w:val="uk-UA"/>
        </w:rPr>
        <w:t>Миколаївської області</w:t>
      </w:r>
      <w:r w:rsidRPr="0040597E">
        <w:rPr>
          <w:rFonts w:ascii="Book Antiqua" w:hAnsi="Book Antiqua"/>
          <w:b/>
          <w:sz w:val="28"/>
          <w:szCs w:val="28"/>
          <w:lang w:val="uk-UA"/>
        </w:rPr>
        <w:t>,  на предмет врахування інтересів периферійних громад</w:t>
      </w:r>
    </w:p>
    <w:p w:rsidR="00C57FC6" w:rsidRPr="00AB276A" w:rsidRDefault="0040597E" w:rsidP="00C57FC6">
      <w:pPr>
        <w:spacing w:after="0"/>
        <w:ind w:firstLine="567"/>
        <w:jc w:val="both"/>
        <w:rPr>
          <w:rFonts w:ascii="Book Antiqua" w:hAnsi="Book Antiqua"/>
          <w:sz w:val="24"/>
          <w:szCs w:val="24"/>
          <w:lang w:val="uk-UA"/>
        </w:rPr>
      </w:pPr>
      <w:r w:rsidRPr="00C57FC6">
        <w:rPr>
          <w:rFonts w:ascii="Book Antiqua" w:hAnsi="Book Antiqua"/>
          <w:b/>
          <w:sz w:val="24"/>
          <w:szCs w:val="24"/>
          <w:lang w:val="uk-UA"/>
        </w:rPr>
        <w:t>Громади – об’єкти дослідження:</w:t>
      </w:r>
      <w:r w:rsidRPr="0040597E">
        <w:rPr>
          <w:rFonts w:ascii="Book Antiqua" w:hAnsi="Book Antiqua"/>
          <w:sz w:val="24"/>
          <w:szCs w:val="24"/>
          <w:lang w:val="uk-UA"/>
        </w:rPr>
        <w:t xml:space="preserve"> </w:t>
      </w:r>
      <w:r w:rsidR="00C57FC6" w:rsidRPr="00AB276A">
        <w:rPr>
          <w:rFonts w:ascii="Book Antiqua" w:hAnsi="Book Antiqua"/>
          <w:sz w:val="24"/>
          <w:szCs w:val="24"/>
          <w:lang w:val="uk-UA"/>
        </w:rPr>
        <w:t xml:space="preserve">Баштанська міська ОТГ, Камяномостівська, </w:t>
      </w:r>
      <w:proofErr w:type="spellStart"/>
      <w:r w:rsidR="00C57FC6" w:rsidRPr="00AB276A">
        <w:rPr>
          <w:rFonts w:ascii="Book Antiqua" w:hAnsi="Book Antiqua"/>
          <w:sz w:val="24"/>
          <w:szCs w:val="24"/>
          <w:lang w:val="uk-UA"/>
        </w:rPr>
        <w:t>Куцурубска</w:t>
      </w:r>
      <w:proofErr w:type="spellEnd"/>
      <w:r w:rsidR="00C57FC6" w:rsidRPr="00AB276A">
        <w:rPr>
          <w:rFonts w:ascii="Book Antiqua" w:hAnsi="Book Antiqua"/>
          <w:sz w:val="24"/>
          <w:szCs w:val="24"/>
          <w:lang w:val="uk-UA"/>
        </w:rPr>
        <w:t>, В</w:t>
      </w:r>
      <w:r w:rsidR="00C57FC6" w:rsidRPr="00E07216">
        <w:rPr>
          <w:rFonts w:ascii="Book Antiqua" w:hAnsi="Book Antiqua"/>
          <w:sz w:val="24"/>
          <w:szCs w:val="24"/>
          <w:lang w:val="uk-UA"/>
        </w:rPr>
        <w:t>о</w:t>
      </w:r>
      <w:r w:rsidR="00C57FC6" w:rsidRPr="00AB276A">
        <w:rPr>
          <w:rFonts w:ascii="Book Antiqua" w:hAnsi="Book Antiqua"/>
          <w:sz w:val="24"/>
          <w:szCs w:val="24"/>
          <w:lang w:val="uk-UA"/>
        </w:rPr>
        <w:t xml:space="preserve">скресенська </w:t>
      </w:r>
      <w:r w:rsidR="00C57FC6">
        <w:rPr>
          <w:rFonts w:ascii="Book Antiqua" w:hAnsi="Book Antiqua"/>
          <w:sz w:val="24"/>
          <w:szCs w:val="24"/>
          <w:lang w:val="uk-UA"/>
        </w:rPr>
        <w:t>селищна</w:t>
      </w:r>
      <w:r w:rsidR="00C57FC6" w:rsidRPr="00AB276A">
        <w:rPr>
          <w:rFonts w:ascii="Book Antiqua" w:hAnsi="Book Antiqua"/>
          <w:sz w:val="24"/>
          <w:szCs w:val="24"/>
          <w:lang w:val="uk-UA"/>
        </w:rPr>
        <w:t xml:space="preserve"> ОТГ Миколаївської області.</w:t>
      </w:r>
    </w:p>
    <w:p w:rsidR="0040597E" w:rsidRPr="0040597E" w:rsidRDefault="0040597E" w:rsidP="00014FA6">
      <w:pPr>
        <w:spacing w:after="0"/>
        <w:jc w:val="both"/>
        <w:rPr>
          <w:rFonts w:ascii="Book Antiqua" w:hAnsi="Book Antiqua"/>
          <w:sz w:val="28"/>
          <w:szCs w:val="28"/>
          <w:lang w:val="uk-UA"/>
        </w:rPr>
      </w:pPr>
      <w:r w:rsidRPr="00C57FC6">
        <w:rPr>
          <w:rFonts w:ascii="Book Antiqua" w:hAnsi="Book Antiqua"/>
          <w:b/>
          <w:sz w:val="24"/>
          <w:szCs w:val="24"/>
          <w:lang w:val="uk-UA"/>
        </w:rPr>
        <w:t>Мета дослідження:</w:t>
      </w:r>
      <w:r w:rsidRPr="0040597E">
        <w:rPr>
          <w:rFonts w:ascii="Book Antiqua" w:hAnsi="Book Antiqua"/>
          <w:sz w:val="24"/>
          <w:szCs w:val="24"/>
          <w:lang w:val="uk-UA"/>
        </w:rPr>
        <w:t xml:space="preserve"> визначити баланс прав та обов’язків учасників соціально-економічного розвитку ОТГ,  з’ясувати ступінь дотримання прав та інтересів периферійних сіл в ОТГ  як учасників бюджетного процесу</w:t>
      </w:r>
      <w:r>
        <w:rPr>
          <w:rFonts w:ascii="Book Antiqua" w:hAnsi="Book Antiqua"/>
          <w:sz w:val="28"/>
          <w:szCs w:val="28"/>
          <w:lang w:val="uk-UA"/>
        </w:rPr>
        <w:t xml:space="preserve"> . </w:t>
      </w:r>
    </w:p>
    <w:p w:rsidR="003A4980" w:rsidRPr="00C57FC6" w:rsidRDefault="003A4980" w:rsidP="00014FA6">
      <w:pPr>
        <w:spacing w:after="0"/>
        <w:rPr>
          <w:rFonts w:ascii="Book Antiqua" w:hAnsi="Book Antiqua"/>
          <w:b/>
          <w:sz w:val="24"/>
          <w:szCs w:val="24"/>
          <w:lang w:val="uk-UA"/>
        </w:rPr>
      </w:pPr>
      <w:r w:rsidRPr="00C57FC6">
        <w:rPr>
          <w:rFonts w:ascii="Book Antiqua" w:hAnsi="Book Antiqua"/>
          <w:b/>
          <w:sz w:val="24"/>
          <w:szCs w:val="24"/>
          <w:lang w:val="uk-UA"/>
        </w:rPr>
        <w:t>Етапи</w:t>
      </w:r>
      <w:r w:rsidR="0040597E" w:rsidRPr="00C57FC6">
        <w:rPr>
          <w:rFonts w:ascii="Book Antiqua" w:hAnsi="Book Antiqua"/>
          <w:b/>
          <w:sz w:val="24"/>
          <w:szCs w:val="24"/>
          <w:lang w:val="uk-UA"/>
        </w:rPr>
        <w:t xml:space="preserve"> дослідження:</w:t>
      </w:r>
    </w:p>
    <w:p w:rsidR="0040597E" w:rsidRPr="0040597E" w:rsidRDefault="0040597E" w:rsidP="00014FA6">
      <w:pPr>
        <w:pStyle w:val="a3"/>
        <w:numPr>
          <w:ilvl w:val="0"/>
          <w:numId w:val="4"/>
        </w:numPr>
        <w:spacing w:after="0"/>
        <w:rPr>
          <w:rFonts w:ascii="Book Antiqua" w:hAnsi="Book Antiqua"/>
          <w:sz w:val="24"/>
          <w:szCs w:val="24"/>
          <w:lang w:val="uk-UA"/>
        </w:rPr>
      </w:pPr>
      <w:r w:rsidRPr="0040597E">
        <w:rPr>
          <w:rFonts w:ascii="Book Antiqua" w:hAnsi="Book Antiqua"/>
          <w:sz w:val="24"/>
          <w:szCs w:val="24"/>
          <w:lang w:val="uk-UA"/>
        </w:rPr>
        <w:t>Аналіз локальних НПА, що забезпечують дотримання прав периферійних громад</w:t>
      </w:r>
    </w:p>
    <w:p w:rsidR="0040597E" w:rsidRPr="0040597E" w:rsidRDefault="0040597E" w:rsidP="00014FA6">
      <w:pPr>
        <w:pStyle w:val="a3"/>
        <w:spacing w:after="0"/>
        <w:rPr>
          <w:rFonts w:ascii="Book Antiqua" w:hAnsi="Book Antiqua"/>
          <w:sz w:val="24"/>
          <w:szCs w:val="24"/>
          <w:lang w:val="uk-UA"/>
        </w:rPr>
      </w:pPr>
      <w:r w:rsidRPr="0040597E">
        <w:rPr>
          <w:rFonts w:ascii="Book Antiqua" w:hAnsi="Book Antiqua"/>
          <w:sz w:val="24"/>
          <w:szCs w:val="24"/>
          <w:lang w:val="uk-UA"/>
        </w:rPr>
        <w:t>Статут громади, Регламенти. Забезпечення представництва периферійних громад в складі депутатського корпусу та виконкому ради громади</w:t>
      </w:r>
    </w:p>
    <w:p w:rsidR="0040597E" w:rsidRPr="00084627" w:rsidRDefault="0040597E" w:rsidP="00014FA6">
      <w:pPr>
        <w:pStyle w:val="Default"/>
        <w:numPr>
          <w:ilvl w:val="0"/>
          <w:numId w:val="4"/>
        </w:numPr>
        <w:spacing w:line="276" w:lineRule="auto"/>
        <w:rPr>
          <w:rFonts w:ascii="Book Antiqua" w:hAnsi="Book Antiqua"/>
          <w:lang w:val="uk-UA"/>
        </w:rPr>
      </w:pPr>
      <w:r w:rsidRPr="00084627">
        <w:rPr>
          <w:rFonts w:ascii="Book Antiqua" w:hAnsi="Book Antiqua"/>
          <w:lang w:val="uk-UA"/>
        </w:rPr>
        <w:t>Аналіз стратегічних документів громади. Представлення інтересів периферійних громад, дотримання балансу розвитку територіальних одиниць, що увійшли до об’єднаної громади .</w:t>
      </w:r>
    </w:p>
    <w:p w:rsidR="0040597E" w:rsidRPr="00084627" w:rsidRDefault="0040597E" w:rsidP="00014FA6">
      <w:pPr>
        <w:pStyle w:val="a3"/>
        <w:numPr>
          <w:ilvl w:val="0"/>
          <w:numId w:val="4"/>
        </w:numPr>
        <w:spacing w:after="0"/>
        <w:rPr>
          <w:rFonts w:ascii="Book Antiqua" w:hAnsi="Book Antiqua"/>
          <w:sz w:val="24"/>
          <w:szCs w:val="24"/>
          <w:lang w:val="uk-UA"/>
        </w:rPr>
      </w:pPr>
      <w:r w:rsidRPr="00084627">
        <w:rPr>
          <w:rFonts w:ascii="Book Antiqua" w:hAnsi="Book Antiqua"/>
          <w:sz w:val="24"/>
          <w:szCs w:val="24"/>
          <w:lang w:val="uk-UA"/>
        </w:rPr>
        <w:t>Управлінська структура. Представництво периферійних громад, старости. Відповідність структури управління громадою пріоритетам соціально-економічного розвитку громади.</w:t>
      </w:r>
    </w:p>
    <w:p w:rsidR="003A4980" w:rsidRPr="00084627" w:rsidRDefault="003A4980" w:rsidP="00014FA6">
      <w:pPr>
        <w:pStyle w:val="a3"/>
        <w:numPr>
          <w:ilvl w:val="0"/>
          <w:numId w:val="4"/>
        </w:numPr>
        <w:spacing w:after="0"/>
        <w:rPr>
          <w:rFonts w:ascii="Book Antiqua" w:hAnsi="Book Antiqua"/>
          <w:sz w:val="24"/>
          <w:szCs w:val="24"/>
          <w:lang w:val="uk-UA"/>
        </w:rPr>
      </w:pPr>
      <w:r w:rsidRPr="00084627">
        <w:rPr>
          <w:rFonts w:ascii="Book Antiqua" w:hAnsi="Book Antiqua"/>
          <w:sz w:val="24"/>
          <w:szCs w:val="24"/>
          <w:lang w:val="uk-UA"/>
        </w:rPr>
        <w:t>Доступ до інформації</w:t>
      </w:r>
    </w:p>
    <w:p w:rsidR="00084627" w:rsidRDefault="00084627" w:rsidP="00014FA6">
      <w:pPr>
        <w:pStyle w:val="a3"/>
        <w:numPr>
          <w:ilvl w:val="0"/>
          <w:numId w:val="4"/>
        </w:numPr>
        <w:spacing w:after="0"/>
        <w:rPr>
          <w:rFonts w:ascii="Book Antiqua" w:hAnsi="Book Antiqua"/>
          <w:b/>
          <w:sz w:val="26"/>
          <w:szCs w:val="26"/>
          <w:lang w:val="uk-UA"/>
        </w:rPr>
      </w:pPr>
      <w:r w:rsidRPr="00084627">
        <w:rPr>
          <w:rFonts w:ascii="Book Antiqua" w:hAnsi="Book Antiqua"/>
          <w:sz w:val="24"/>
          <w:szCs w:val="24"/>
          <w:lang w:val="uk-UA"/>
        </w:rPr>
        <w:t>Аналіз бюджету громади на предмет захисту прав та інтересів периферійних громад</w:t>
      </w:r>
      <w:r w:rsidRPr="0031512E">
        <w:rPr>
          <w:rFonts w:ascii="Book Antiqua" w:hAnsi="Book Antiqua"/>
          <w:b/>
          <w:sz w:val="26"/>
          <w:szCs w:val="26"/>
          <w:lang w:val="uk-UA"/>
        </w:rPr>
        <w:t>.</w:t>
      </w:r>
    </w:p>
    <w:p w:rsidR="00C57FC6" w:rsidRPr="00C57FC6" w:rsidRDefault="00C57FC6" w:rsidP="00C57FC6">
      <w:pPr>
        <w:pStyle w:val="a3"/>
        <w:spacing w:after="0"/>
        <w:jc w:val="center"/>
        <w:rPr>
          <w:rFonts w:ascii="Book Antiqua" w:hAnsi="Book Antiqua"/>
          <w:b/>
          <w:sz w:val="26"/>
          <w:szCs w:val="26"/>
          <w:lang w:val="uk-UA"/>
        </w:rPr>
      </w:pPr>
      <w:r w:rsidRPr="00C57FC6">
        <w:rPr>
          <w:rFonts w:ascii="Book Antiqua" w:hAnsi="Book Antiqua"/>
          <w:b/>
          <w:sz w:val="26"/>
          <w:szCs w:val="26"/>
          <w:lang w:val="uk-UA"/>
        </w:rPr>
        <w:t>ВИТЯГ</w:t>
      </w:r>
    </w:p>
    <w:p w:rsidR="00894214" w:rsidRPr="00C57FC6" w:rsidRDefault="003A4980" w:rsidP="00014FA6">
      <w:pPr>
        <w:spacing w:after="0"/>
        <w:jc w:val="center"/>
        <w:rPr>
          <w:rFonts w:ascii="Book Antiqua" w:hAnsi="Book Antiqua"/>
          <w:b/>
          <w:sz w:val="36"/>
          <w:szCs w:val="36"/>
          <w:lang w:val="uk-UA"/>
        </w:rPr>
      </w:pPr>
      <w:r w:rsidRPr="00C57FC6">
        <w:rPr>
          <w:rFonts w:ascii="Book Antiqua" w:hAnsi="Book Antiqua"/>
          <w:b/>
          <w:sz w:val="36"/>
          <w:szCs w:val="36"/>
          <w:lang w:val="uk-UA"/>
        </w:rPr>
        <w:t xml:space="preserve">Баштанська міська </w:t>
      </w:r>
      <w:r w:rsidR="0031512E" w:rsidRPr="00C57FC6">
        <w:rPr>
          <w:rFonts w:ascii="Book Antiqua" w:hAnsi="Book Antiqua"/>
          <w:b/>
          <w:sz w:val="36"/>
          <w:szCs w:val="36"/>
          <w:lang w:val="uk-UA"/>
        </w:rPr>
        <w:t>об’єднана</w:t>
      </w:r>
      <w:r w:rsidRPr="00C57FC6">
        <w:rPr>
          <w:rFonts w:ascii="Book Antiqua" w:hAnsi="Book Antiqua"/>
          <w:b/>
          <w:sz w:val="36"/>
          <w:szCs w:val="36"/>
          <w:lang w:val="uk-UA"/>
        </w:rPr>
        <w:t xml:space="preserve"> громада</w:t>
      </w:r>
    </w:p>
    <w:p w:rsidR="002000E3" w:rsidRPr="00C57FC6" w:rsidRDefault="002000E3" w:rsidP="00014FA6">
      <w:pPr>
        <w:pStyle w:val="a3"/>
        <w:numPr>
          <w:ilvl w:val="0"/>
          <w:numId w:val="12"/>
        </w:numPr>
        <w:spacing w:after="0"/>
        <w:jc w:val="center"/>
        <w:rPr>
          <w:rFonts w:ascii="Book Antiqua" w:hAnsi="Book Antiqua"/>
          <w:b/>
          <w:color w:val="FF0000"/>
          <w:sz w:val="26"/>
          <w:szCs w:val="26"/>
          <w:lang w:val="uk-UA"/>
        </w:rPr>
      </w:pPr>
      <w:r w:rsidRPr="00C57FC6">
        <w:rPr>
          <w:rFonts w:ascii="Book Antiqua" w:hAnsi="Book Antiqua"/>
          <w:b/>
          <w:color w:val="FF0000"/>
          <w:sz w:val="26"/>
          <w:szCs w:val="26"/>
          <w:lang w:val="uk-UA"/>
        </w:rPr>
        <w:t>Аналіз локальних НПА, що забезпечують дотримання прав периферійних громад</w:t>
      </w:r>
      <w:r w:rsidR="0040597E" w:rsidRPr="00C57FC6">
        <w:rPr>
          <w:rFonts w:ascii="Book Antiqua" w:hAnsi="Book Antiqua"/>
          <w:b/>
          <w:color w:val="FF0000"/>
          <w:sz w:val="26"/>
          <w:szCs w:val="26"/>
          <w:lang w:val="uk-UA"/>
        </w:rPr>
        <w:t xml:space="preserve">. </w:t>
      </w:r>
      <w:r w:rsidRPr="00C57FC6">
        <w:rPr>
          <w:rFonts w:ascii="Book Antiqua" w:hAnsi="Book Antiqua"/>
          <w:b/>
          <w:color w:val="FF0000"/>
          <w:sz w:val="26"/>
          <w:szCs w:val="26"/>
          <w:lang w:val="uk-UA"/>
        </w:rPr>
        <w:t>Статут громади, Регламенти</w:t>
      </w:r>
      <w:r w:rsidR="0031512E" w:rsidRPr="00C57FC6">
        <w:rPr>
          <w:rFonts w:ascii="Book Antiqua" w:hAnsi="Book Antiqua"/>
          <w:b/>
          <w:color w:val="FF0000"/>
          <w:sz w:val="26"/>
          <w:szCs w:val="26"/>
          <w:lang w:val="uk-UA"/>
        </w:rPr>
        <w:t>. Забезпечення п</w:t>
      </w:r>
      <w:r w:rsidR="00FB4D83" w:rsidRPr="00C57FC6">
        <w:rPr>
          <w:rFonts w:ascii="Book Antiqua" w:hAnsi="Book Antiqua"/>
          <w:b/>
          <w:color w:val="FF0000"/>
          <w:sz w:val="26"/>
          <w:szCs w:val="26"/>
          <w:lang w:val="uk-UA"/>
        </w:rPr>
        <w:t>редставництв</w:t>
      </w:r>
      <w:r w:rsidR="0031512E" w:rsidRPr="00C57FC6">
        <w:rPr>
          <w:rFonts w:ascii="Book Antiqua" w:hAnsi="Book Antiqua"/>
          <w:b/>
          <w:color w:val="FF0000"/>
          <w:sz w:val="26"/>
          <w:szCs w:val="26"/>
          <w:lang w:val="uk-UA"/>
        </w:rPr>
        <w:t>а</w:t>
      </w:r>
      <w:r w:rsidR="00FB4D83" w:rsidRPr="00C57FC6">
        <w:rPr>
          <w:rFonts w:ascii="Book Antiqua" w:hAnsi="Book Antiqua"/>
          <w:b/>
          <w:color w:val="FF0000"/>
          <w:sz w:val="26"/>
          <w:szCs w:val="26"/>
          <w:lang w:val="uk-UA"/>
        </w:rPr>
        <w:t xml:space="preserve"> периферійних громад в складі депутатського корпусу та виконкому ради громади</w:t>
      </w:r>
      <w:r w:rsidR="00084627" w:rsidRPr="00C57FC6">
        <w:rPr>
          <w:rFonts w:ascii="Book Antiqua" w:hAnsi="Book Antiqua"/>
          <w:b/>
          <w:color w:val="FF0000"/>
          <w:sz w:val="26"/>
          <w:szCs w:val="26"/>
          <w:lang w:val="uk-UA"/>
        </w:rPr>
        <w:t>.</w:t>
      </w:r>
    </w:p>
    <w:p w:rsidR="002000E3" w:rsidRPr="0031512E" w:rsidRDefault="002000E3" w:rsidP="00014FA6">
      <w:pPr>
        <w:pStyle w:val="Default"/>
        <w:numPr>
          <w:ilvl w:val="1"/>
          <w:numId w:val="12"/>
        </w:numPr>
        <w:spacing w:line="276" w:lineRule="auto"/>
        <w:ind w:left="0" w:firstLine="720"/>
        <w:jc w:val="both"/>
        <w:rPr>
          <w:rFonts w:ascii="Book Antiqua" w:hAnsi="Book Antiqua"/>
          <w:lang w:val="uk-UA"/>
        </w:rPr>
      </w:pPr>
      <w:r w:rsidRPr="0031512E">
        <w:rPr>
          <w:rFonts w:ascii="Book Antiqua" w:hAnsi="Book Antiqua"/>
          <w:lang w:val="uk-UA"/>
        </w:rPr>
        <w:t xml:space="preserve">Баштанська міська об’єднана територіальна громада утворена відповідно до рішення міської ради від 09 вересня 2016 року «Про добровільне об’єднання громад». Перша сесія міської ради відбулася 28 грудня 2016 року. </w:t>
      </w:r>
    </w:p>
    <w:p w:rsidR="00FB4D83" w:rsidRPr="0031512E" w:rsidRDefault="002000E3" w:rsidP="00014FA6">
      <w:pPr>
        <w:pStyle w:val="Default"/>
        <w:spacing w:line="276" w:lineRule="auto"/>
        <w:ind w:firstLine="567"/>
        <w:jc w:val="both"/>
        <w:rPr>
          <w:rFonts w:ascii="Book Antiqua" w:hAnsi="Book Antiqua"/>
          <w:lang w:val="uk-UA"/>
        </w:rPr>
      </w:pPr>
      <w:r w:rsidRPr="0031512E">
        <w:rPr>
          <w:rFonts w:ascii="Book Antiqua" w:hAnsi="Book Antiqua"/>
          <w:lang w:val="uk-UA"/>
        </w:rPr>
        <w:t xml:space="preserve">До складу громади увійшли населені пункти: </w:t>
      </w:r>
      <w:proofErr w:type="spellStart"/>
      <w:r w:rsidRPr="0031512E">
        <w:rPr>
          <w:rFonts w:ascii="Book Antiqua" w:hAnsi="Book Antiqua"/>
          <w:lang w:val="uk-UA"/>
        </w:rPr>
        <w:t>м.Баштанка</w:t>
      </w:r>
      <w:proofErr w:type="spellEnd"/>
      <w:r w:rsidRPr="0031512E">
        <w:rPr>
          <w:rFonts w:ascii="Book Antiqua" w:hAnsi="Book Antiqua"/>
          <w:lang w:val="uk-UA"/>
        </w:rPr>
        <w:t xml:space="preserve">, селище </w:t>
      </w:r>
      <w:proofErr w:type="spellStart"/>
      <w:r w:rsidRPr="0031512E">
        <w:rPr>
          <w:rFonts w:ascii="Book Antiqua" w:hAnsi="Book Antiqua"/>
          <w:lang w:val="uk-UA"/>
        </w:rPr>
        <w:t>Андріївка</w:t>
      </w:r>
      <w:proofErr w:type="spellEnd"/>
      <w:r w:rsidRPr="0031512E">
        <w:rPr>
          <w:rFonts w:ascii="Book Antiqua" w:hAnsi="Book Antiqua"/>
          <w:lang w:val="uk-UA"/>
        </w:rPr>
        <w:t xml:space="preserve"> та 24 села</w:t>
      </w:r>
      <w:r w:rsidR="009F36C4" w:rsidRPr="0031512E">
        <w:rPr>
          <w:rFonts w:ascii="Book Antiqua" w:hAnsi="Book Antiqua"/>
          <w:lang w:val="uk-UA"/>
        </w:rPr>
        <w:t xml:space="preserve"> з 88 сільських рад з</w:t>
      </w:r>
      <w:r w:rsidRPr="0031512E">
        <w:rPr>
          <w:rFonts w:ascii="Book Antiqua" w:hAnsi="Book Antiqua"/>
          <w:lang w:val="uk-UA"/>
        </w:rPr>
        <w:t xml:space="preserve"> адміністративним центром у місті </w:t>
      </w:r>
      <w:proofErr w:type="spellStart"/>
      <w:r w:rsidRPr="0031512E">
        <w:rPr>
          <w:rFonts w:ascii="Book Antiqua" w:hAnsi="Book Antiqua"/>
          <w:lang w:val="uk-UA"/>
        </w:rPr>
        <w:t>Баштанка</w:t>
      </w:r>
      <w:proofErr w:type="spellEnd"/>
      <w:r w:rsidRPr="0031512E">
        <w:rPr>
          <w:rFonts w:ascii="Book Antiqua" w:hAnsi="Book Antiqua"/>
          <w:lang w:val="uk-UA"/>
        </w:rPr>
        <w:t xml:space="preserve"> </w:t>
      </w:r>
      <w:proofErr w:type="spellStart"/>
      <w:r w:rsidRPr="0031512E">
        <w:rPr>
          <w:rFonts w:ascii="Book Antiqua" w:hAnsi="Book Antiqua"/>
          <w:lang w:val="uk-UA"/>
        </w:rPr>
        <w:t>Баштанського</w:t>
      </w:r>
      <w:proofErr w:type="spellEnd"/>
      <w:r w:rsidRPr="0031512E">
        <w:rPr>
          <w:rFonts w:ascii="Book Antiqua" w:hAnsi="Book Antiqua"/>
          <w:lang w:val="uk-UA"/>
        </w:rPr>
        <w:t xml:space="preserve"> району Миколаївської області.</w:t>
      </w:r>
    </w:p>
    <w:p w:rsidR="00FB4D83" w:rsidRPr="0031512E" w:rsidRDefault="00FB4D83" w:rsidP="00014FA6">
      <w:pPr>
        <w:pStyle w:val="Default"/>
        <w:spacing w:line="276" w:lineRule="auto"/>
        <w:ind w:firstLine="567"/>
        <w:jc w:val="both"/>
        <w:rPr>
          <w:rFonts w:ascii="Book Antiqua" w:hAnsi="Book Antiqua"/>
          <w:lang w:val="uk-UA"/>
        </w:rPr>
      </w:pPr>
    </w:p>
    <w:p w:rsidR="009F36C4" w:rsidRPr="0031512E" w:rsidRDefault="009F36C4" w:rsidP="00014FA6">
      <w:pPr>
        <w:pStyle w:val="Default"/>
        <w:numPr>
          <w:ilvl w:val="1"/>
          <w:numId w:val="12"/>
        </w:numPr>
        <w:spacing w:line="276" w:lineRule="auto"/>
        <w:jc w:val="both"/>
        <w:rPr>
          <w:rFonts w:ascii="Book Antiqua" w:hAnsi="Book Antiqua"/>
          <w:lang w:val="uk-UA"/>
        </w:rPr>
      </w:pPr>
      <w:r w:rsidRPr="0031512E">
        <w:rPr>
          <w:rFonts w:ascii="Book Antiqua" w:hAnsi="Book Antiqua"/>
          <w:lang w:val="uk-UA"/>
        </w:rPr>
        <w:t>Статут ОТГ був затверджений</w:t>
      </w:r>
      <w:r w:rsidR="00773F8E" w:rsidRPr="0031512E">
        <w:rPr>
          <w:rFonts w:ascii="Book Antiqua" w:hAnsi="Book Antiqua"/>
          <w:lang w:val="uk-UA"/>
        </w:rPr>
        <w:t xml:space="preserve"> р</w:t>
      </w:r>
      <w:r w:rsidR="00F513D6" w:rsidRPr="0031512E">
        <w:rPr>
          <w:rFonts w:ascii="Book Antiqua" w:hAnsi="Book Antiqua"/>
          <w:lang w:val="uk-UA"/>
        </w:rPr>
        <w:t>і</w:t>
      </w:r>
      <w:r w:rsidR="00773F8E" w:rsidRPr="0031512E">
        <w:rPr>
          <w:rFonts w:ascii="Book Antiqua" w:hAnsi="Book Antiqua"/>
          <w:lang w:val="uk-UA"/>
        </w:rPr>
        <w:t>шення</w:t>
      </w:r>
      <w:r w:rsidR="00F513D6" w:rsidRPr="0031512E">
        <w:rPr>
          <w:rFonts w:ascii="Book Antiqua" w:hAnsi="Book Antiqua"/>
          <w:lang w:val="uk-UA"/>
        </w:rPr>
        <w:t>м</w:t>
      </w:r>
      <w:r w:rsidR="00773F8E" w:rsidRPr="0031512E">
        <w:rPr>
          <w:rFonts w:ascii="Book Antiqua" w:hAnsi="Book Antiqua"/>
          <w:lang w:val="uk-UA"/>
        </w:rPr>
        <w:t xml:space="preserve"> Б</w:t>
      </w:r>
      <w:r w:rsidR="00F513D6" w:rsidRPr="0031512E">
        <w:rPr>
          <w:rFonts w:ascii="Book Antiqua" w:hAnsi="Book Antiqua"/>
          <w:lang w:val="uk-UA"/>
        </w:rPr>
        <w:t xml:space="preserve">аштанської ради </w:t>
      </w:r>
      <w:r w:rsidRPr="0031512E">
        <w:rPr>
          <w:rFonts w:ascii="Book Antiqua" w:hAnsi="Book Antiqua"/>
          <w:lang w:val="uk-UA"/>
        </w:rPr>
        <w:t xml:space="preserve"> </w:t>
      </w:r>
      <w:r w:rsidR="00773F8E" w:rsidRPr="0031512E">
        <w:rPr>
          <w:rFonts w:ascii="Book Antiqua" w:hAnsi="Book Antiqua"/>
          <w:kern w:val="1"/>
          <w:lang w:val="uk-UA" w:eastAsia="ar-SA"/>
        </w:rPr>
        <w:t xml:space="preserve">27 лютого 2017 р. </w:t>
      </w:r>
    </w:p>
    <w:p w:rsidR="002D2DA3" w:rsidRPr="0031512E" w:rsidRDefault="002D2DA3" w:rsidP="00014FA6">
      <w:pPr>
        <w:pStyle w:val="a4"/>
        <w:shd w:val="clear" w:color="auto" w:fill="FFFFFF"/>
        <w:spacing w:before="0" w:beforeAutospacing="0" w:after="0" w:afterAutospacing="0" w:line="276" w:lineRule="auto"/>
        <w:jc w:val="both"/>
        <w:textAlignment w:val="baseline"/>
        <w:rPr>
          <w:rStyle w:val="a6"/>
          <w:rFonts w:ascii="Book Antiqua" w:hAnsi="Book Antiqua"/>
          <w:b w:val="0"/>
          <w:color w:val="000000"/>
          <w:bdr w:val="none" w:sz="0" w:space="0" w:color="auto" w:frame="1"/>
          <w:lang w:val="uk-UA"/>
        </w:rPr>
      </w:pPr>
      <w:bookmarkStart w:id="0" w:name="_Toc315168310"/>
      <w:bookmarkStart w:id="1" w:name="_Toc311212586"/>
      <w:bookmarkStart w:id="2" w:name="_Toc311212141"/>
      <w:bookmarkStart w:id="3" w:name="_Toc311212019"/>
      <w:bookmarkEnd w:id="0"/>
      <w:bookmarkEnd w:id="1"/>
      <w:bookmarkEnd w:id="2"/>
      <w:bookmarkEnd w:id="3"/>
      <w:r w:rsidRPr="0031512E">
        <w:rPr>
          <w:rStyle w:val="a6"/>
          <w:rFonts w:ascii="Book Antiqua" w:hAnsi="Book Antiqua"/>
          <w:b w:val="0"/>
          <w:color w:val="000000"/>
          <w:bdr w:val="none" w:sz="0" w:space="0" w:color="auto" w:frame="1"/>
          <w:lang w:val="uk-UA"/>
        </w:rPr>
        <w:t xml:space="preserve">Розділом 3. Затверджено систему виконавчих органів </w:t>
      </w:r>
      <w:proofErr w:type="spellStart"/>
      <w:r w:rsidRPr="0031512E">
        <w:rPr>
          <w:rStyle w:val="a6"/>
          <w:rFonts w:ascii="Book Antiqua" w:hAnsi="Book Antiqua"/>
          <w:b w:val="0"/>
          <w:color w:val="000000"/>
          <w:bdr w:val="none" w:sz="0" w:space="0" w:color="auto" w:frame="1"/>
          <w:lang w:val="uk-UA"/>
        </w:rPr>
        <w:t>БМР</w:t>
      </w:r>
      <w:proofErr w:type="spellEnd"/>
      <w:r w:rsidRPr="0031512E">
        <w:rPr>
          <w:rStyle w:val="a6"/>
          <w:rFonts w:ascii="Book Antiqua" w:hAnsi="Book Antiqua"/>
          <w:b w:val="0"/>
          <w:color w:val="000000"/>
          <w:bdr w:val="none" w:sz="0" w:space="0" w:color="auto" w:frame="1"/>
          <w:lang w:val="uk-UA"/>
        </w:rPr>
        <w:t>, до яких належать</w:t>
      </w:r>
      <w:r w:rsidR="00DE4E14" w:rsidRPr="0031512E">
        <w:rPr>
          <w:rStyle w:val="a6"/>
          <w:rFonts w:ascii="Book Antiqua" w:hAnsi="Book Antiqua"/>
          <w:b w:val="0"/>
          <w:color w:val="000000"/>
          <w:bdr w:val="none" w:sz="0" w:space="0" w:color="auto" w:frame="1"/>
          <w:lang w:val="uk-UA"/>
        </w:rPr>
        <w:t xml:space="preserve"> </w:t>
      </w:r>
      <w:r w:rsidRPr="0031512E">
        <w:rPr>
          <w:rStyle w:val="a6"/>
          <w:rFonts w:ascii="Book Antiqua" w:hAnsi="Book Antiqua"/>
          <w:b w:val="0"/>
          <w:color w:val="000000"/>
          <w:bdr w:val="none" w:sz="0" w:space="0" w:color="auto" w:frame="1"/>
          <w:lang w:val="uk-UA"/>
        </w:rPr>
        <w:t>виконавчий комітет Баштанської міської ради</w:t>
      </w:r>
      <w:r w:rsidR="00DE4E14" w:rsidRPr="0031512E">
        <w:rPr>
          <w:rStyle w:val="a6"/>
          <w:rFonts w:ascii="Book Antiqua" w:hAnsi="Book Antiqua"/>
          <w:b w:val="0"/>
          <w:color w:val="000000"/>
          <w:bdr w:val="none" w:sz="0" w:space="0" w:color="auto" w:frame="1"/>
          <w:lang w:val="uk-UA"/>
        </w:rPr>
        <w:t xml:space="preserve"> та територіальні органи:</w:t>
      </w:r>
    </w:p>
    <w:p w:rsidR="002D2DA3" w:rsidRPr="0031512E" w:rsidRDefault="002D2DA3" w:rsidP="00014FA6">
      <w:pPr>
        <w:pStyle w:val="a4"/>
        <w:numPr>
          <w:ilvl w:val="0"/>
          <w:numId w:val="5"/>
        </w:numPr>
        <w:shd w:val="clear" w:color="auto" w:fill="FFFFFF"/>
        <w:spacing w:before="0" w:beforeAutospacing="0" w:after="0" w:afterAutospacing="0" w:line="276" w:lineRule="auto"/>
        <w:jc w:val="both"/>
        <w:textAlignment w:val="baseline"/>
        <w:rPr>
          <w:rStyle w:val="a6"/>
          <w:rFonts w:ascii="Book Antiqua" w:hAnsi="Book Antiqua"/>
          <w:b w:val="0"/>
          <w:bdr w:val="none" w:sz="0" w:space="0" w:color="auto" w:frame="1"/>
          <w:lang w:val="uk-UA"/>
        </w:rPr>
      </w:pPr>
      <w:proofErr w:type="spellStart"/>
      <w:r w:rsidRPr="0031512E">
        <w:rPr>
          <w:rStyle w:val="a6"/>
          <w:rFonts w:ascii="Book Antiqua" w:hAnsi="Book Antiqua"/>
          <w:b w:val="0"/>
          <w:bdr w:val="none" w:sz="0" w:space="0" w:color="auto" w:frame="1"/>
          <w:lang w:val="uk-UA"/>
        </w:rPr>
        <w:t>Добренський</w:t>
      </w:r>
      <w:proofErr w:type="spellEnd"/>
      <w:r w:rsidRPr="0031512E">
        <w:rPr>
          <w:rStyle w:val="a6"/>
          <w:rFonts w:ascii="Book Antiqua" w:hAnsi="Book Antiqua"/>
          <w:b w:val="0"/>
          <w:bdr w:val="none" w:sz="0" w:space="0" w:color="auto" w:frame="1"/>
          <w:lang w:val="uk-UA"/>
        </w:rPr>
        <w:t xml:space="preserve">  територіальний орган  виконавчого комітету Баштанської міської ради;</w:t>
      </w:r>
    </w:p>
    <w:p w:rsidR="002D2DA3" w:rsidRPr="0031512E" w:rsidRDefault="002D2DA3" w:rsidP="00014FA6">
      <w:pPr>
        <w:pStyle w:val="a4"/>
        <w:numPr>
          <w:ilvl w:val="0"/>
          <w:numId w:val="5"/>
        </w:numPr>
        <w:shd w:val="clear" w:color="auto" w:fill="FFFFFF"/>
        <w:spacing w:before="0" w:beforeAutospacing="0" w:after="0" w:afterAutospacing="0" w:line="276" w:lineRule="auto"/>
        <w:jc w:val="both"/>
        <w:textAlignment w:val="baseline"/>
        <w:rPr>
          <w:rStyle w:val="a6"/>
          <w:rFonts w:ascii="Book Antiqua" w:hAnsi="Book Antiqua"/>
          <w:b w:val="0"/>
          <w:bdr w:val="none" w:sz="0" w:space="0" w:color="auto" w:frame="1"/>
          <w:lang w:val="uk-UA"/>
        </w:rPr>
      </w:pPr>
      <w:proofErr w:type="spellStart"/>
      <w:r w:rsidRPr="0031512E">
        <w:rPr>
          <w:rStyle w:val="a6"/>
          <w:rFonts w:ascii="Book Antiqua" w:hAnsi="Book Antiqua"/>
          <w:b w:val="0"/>
          <w:bdr w:val="none" w:sz="0" w:space="0" w:color="auto" w:frame="1"/>
          <w:lang w:val="uk-UA"/>
        </w:rPr>
        <w:t>Новоєгорівський</w:t>
      </w:r>
      <w:proofErr w:type="spellEnd"/>
      <w:r w:rsidRPr="0031512E">
        <w:rPr>
          <w:rStyle w:val="a6"/>
          <w:rFonts w:ascii="Book Antiqua" w:hAnsi="Book Antiqua"/>
          <w:b w:val="0"/>
          <w:bdr w:val="none" w:sz="0" w:space="0" w:color="auto" w:frame="1"/>
          <w:lang w:val="uk-UA"/>
        </w:rPr>
        <w:t xml:space="preserve"> територіальний орган виконавчого комітету Баштанської міської ради;</w:t>
      </w:r>
    </w:p>
    <w:p w:rsidR="002D2DA3" w:rsidRPr="0031512E" w:rsidRDefault="002D2DA3" w:rsidP="00014FA6">
      <w:pPr>
        <w:pStyle w:val="a4"/>
        <w:numPr>
          <w:ilvl w:val="0"/>
          <w:numId w:val="5"/>
        </w:numPr>
        <w:shd w:val="clear" w:color="auto" w:fill="FFFFFF"/>
        <w:spacing w:before="0" w:beforeAutospacing="0" w:after="0" w:afterAutospacing="0" w:line="276" w:lineRule="auto"/>
        <w:jc w:val="both"/>
        <w:textAlignment w:val="baseline"/>
        <w:rPr>
          <w:rStyle w:val="a6"/>
          <w:rFonts w:ascii="Book Antiqua" w:hAnsi="Book Antiqua"/>
          <w:b w:val="0"/>
          <w:bdr w:val="none" w:sz="0" w:space="0" w:color="auto" w:frame="1"/>
          <w:lang w:val="uk-UA"/>
        </w:rPr>
      </w:pPr>
      <w:proofErr w:type="spellStart"/>
      <w:r w:rsidRPr="0031512E">
        <w:rPr>
          <w:rStyle w:val="a6"/>
          <w:rFonts w:ascii="Book Antiqua" w:hAnsi="Book Antiqua"/>
          <w:b w:val="0"/>
          <w:bdr w:val="none" w:sz="0" w:space="0" w:color="auto" w:frame="1"/>
          <w:lang w:val="uk-UA"/>
        </w:rPr>
        <w:lastRenderedPageBreak/>
        <w:t>Новоіванівський</w:t>
      </w:r>
      <w:proofErr w:type="spellEnd"/>
      <w:r w:rsidRPr="0031512E">
        <w:rPr>
          <w:rStyle w:val="a6"/>
          <w:rFonts w:ascii="Book Antiqua" w:hAnsi="Book Antiqua"/>
          <w:b w:val="0"/>
          <w:bdr w:val="none" w:sz="0" w:space="0" w:color="auto" w:frame="1"/>
          <w:lang w:val="uk-UA"/>
        </w:rPr>
        <w:t xml:space="preserve"> територіальний орган виконавчого комітету Баштанської міської ради;</w:t>
      </w:r>
    </w:p>
    <w:p w:rsidR="002D2DA3" w:rsidRPr="0031512E" w:rsidRDefault="002D2DA3" w:rsidP="00014FA6">
      <w:pPr>
        <w:pStyle w:val="a4"/>
        <w:numPr>
          <w:ilvl w:val="0"/>
          <w:numId w:val="5"/>
        </w:numPr>
        <w:shd w:val="clear" w:color="auto" w:fill="FFFFFF"/>
        <w:spacing w:before="0" w:beforeAutospacing="0" w:after="0" w:afterAutospacing="0" w:line="276" w:lineRule="auto"/>
        <w:jc w:val="both"/>
        <w:textAlignment w:val="baseline"/>
        <w:rPr>
          <w:rStyle w:val="a6"/>
          <w:rFonts w:ascii="Book Antiqua" w:hAnsi="Book Antiqua"/>
          <w:b w:val="0"/>
          <w:bdr w:val="none" w:sz="0" w:space="0" w:color="auto" w:frame="1"/>
          <w:lang w:val="uk-UA"/>
        </w:rPr>
      </w:pPr>
      <w:proofErr w:type="spellStart"/>
      <w:r w:rsidRPr="0031512E">
        <w:rPr>
          <w:rStyle w:val="a6"/>
          <w:rFonts w:ascii="Book Antiqua" w:hAnsi="Book Antiqua"/>
          <w:b w:val="0"/>
          <w:bdr w:val="none" w:sz="0" w:space="0" w:color="auto" w:frame="1"/>
          <w:lang w:val="uk-UA"/>
        </w:rPr>
        <w:t>Новопавлівський</w:t>
      </w:r>
      <w:proofErr w:type="spellEnd"/>
      <w:r w:rsidRPr="0031512E">
        <w:rPr>
          <w:rStyle w:val="a6"/>
          <w:rFonts w:ascii="Book Antiqua" w:hAnsi="Book Antiqua"/>
          <w:b w:val="0"/>
          <w:bdr w:val="none" w:sz="0" w:space="0" w:color="auto" w:frame="1"/>
          <w:lang w:val="uk-UA"/>
        </w:rPr>
        <w:t xml:space="preserve"> територіальний орган виконавчого комітету Баштанської міської ради;</w:t>
      </w:r>
    </w:p>
    <w:p w:rsidR="002D2DA3" w:rsidRPr="0031512E" w:rsidRDefault="002D2DA3" w:rsidP="00014FA6">
      <w:pPr>
        <w:pStyle w:val="a4"/>
        <w:numPr>
          <w:ilvl w:val="0"/>
          <w:numId w:val="5"/>
        </w:numPr>
        <w:shd w:val="clear" w:color="auto" w:fill="FFFFFF"/>
        <w:spacing w:before="0" w:beforeAutospacing="0" w:after="0" w:afterAutospacing="0" w:line="276" w:lineRule="auto"/>
        <w:jc w:val="both"/>
        <w:textAlignment w:val="baseline"/>
        <w:rPr>
          <w:rStyle w:val="a6"/>
          <w:rFonts w:ascii="Book Antiqua" w:hAnsi="Book Antiqua"/>
          <w:b w:val="0"/>
          <w:bdr w:val="none" w:sz="0" w:space="0" w:color="auto" w:frame="1"/>
          <w:lang w:val="uk-UA"/>
        </w:rPr>
      </w:pPr>
      <w:proofErr w:type="spellStart"/>
      <w:r w:rsidRPr="0031512E">
        <w:rPr>
          <w:rStyle w:val="a6"/>
          <w:rFonts w:ascii="Book Antiqua" w:hAnsi="Book Antiqua"/>
          <w:b w:val="0"/>
          <w:bdr w:val="none" w:sz="0" w:space="0" w:color="auto" w:frame="1"/>
          <w:lang w:val="uk-UA"/>
        </w:rPr>
        <w:t>Явкинський</w:t>
      </w:r>
      <w:proofErr w:type="spellEnd"/>
      <w:r w:rsidRPr="0031512E">
        <w:rPr>
          <w:rStyle w:val="a6"/>
          <w:rFonts w:ascii="Book Antiqua" w:hAnsi="Book Antiqua"/>
          <w:b w:val="0"/>
          <w:bdr w:val="none" w:sz="0" w:space="0" w:color="auto" w:frame="1"/>
          <w:lang w:val="uk-UA"/>
        </w:rPr>
        <w:t xml:space="preserve">  територіальний орган  виконавчого комітету Баштанської міської ради;</w:t>
      </w:r>
    </w:p>
    <w:p w:rsidR="002D2DA3" w:rsidRPr="0031512E" w:rsidRDefault="002D2DA3" w:rsidP="00014FA6">
      <w:pPr>
        <w:pStyle w:val="a4"/>
        <w:numPr>
          <w:ilvl w:val="0"/>
          <w:numId w:val="5"/>
        </w:numPr>
        <w:shd w:val="clear" w:color="auto" w:fill="FFFFFF"/>
        <w:spacing w:before="0" w:beforeAutospacing="0" w:after="0" w:afterAutospacing="0" w:line="276" w:lineRule="auto"/>
        <w:jc w:val="both"/>
        <w:textAlignment w:val="baseline"/>
        <w:rPr>
          <w:rStyle w:val="a6"/>
          <w:rFonts w:ascii="Book Antiqua" w:hAnsi="Book Antiqua"/>
          <w:b w:val="0"/>
          <w:bdr w:val="none" w:sz="0" w:space="0" w:color="auto" w:frame="1"/>
          <w:lang w:val="uk-UA"/>
        </w:rPr>
      </w:pPr>
      <w:proofErr w:type="spellStart"/>
      <w:r w:rsidRPr="0031512E">
        <w:rPr>
          <w:rStyle w:val="a6"/>
          <w:rFonts w:ascii="Book Antiqua" w:hAnsi="Book Antiqua"/>
          <w:b w:val="0"/>
          <w:bdr w:val="none" w:sz="0" w:space="0" w:color="auto" w:frame="1"/>
          <w:lang w:val="uk-UA"/>
        </w:rPr>
        <w:t>Пісківський</w:t>
      </w:r>
      <w:proofErr w:type="spellEnd"/>
      <w:r w:rsidRPr="0031512E">
        <w:rPr>
          <w:rStyle w:val="a6"/>
          <w:rFonts w:ascii="Book Antiqua" w:hAnsi="Book Antiqua"/>
          <w:b w:val="0"/>
          <w:bdr w:val="none" w:sz="0" w:space="0" w:color="auto" w:frame="1"/>
          <w:lang w:val="uk-UA"/>
        </w:rPr>
        <w:t xml:space="preserve">  територіальний орган  виконавчого комітету Баштанської міської ради;</w:t>
      </w:r>
    </w:p>
    <w:p w:rsidR="002D2DA3" w:rsidRPr="0031512E" w:rsidRDefault="002D2DA3" w:rsidP="00014FA6">
      <w:pPr>
        <w:pStyle w:val="a4"/>
        <w:numPr>
          <w:ilvl w:val="0"/>
          <w:numId w:val="5"/>
        </w:numPr>
        <w:shd w:val="clear" w:color="auto" w:fill="FFFFFF"/>
        <w:spacing w:before="0" w:beforeAutospacing="0" w:after="0" w:afterAutospacing="0" w:line="276" w:lineRule="auto"/>
        <w:jc w:val="both"/>
        <w:textAlignment w:val="baseline"/>
        <w:rPr>
          <w:rStyle w:val="a6"/>
          <w:rFonts w:ascii="Book Antiqua" w:hAnsi="Book Antiqua"/>
          <w:b w:val="0"/>
          <w:bdr w:val="none" w:sz="0" w:space="0" w:color="auto" w:frame="1"/>
          <w:lang w:val="uk-UA"/>
        </w:rPr>
      </w:pPr>
      <w:proofErr w:type="spellStart"/>
      <w:r w:rsidRPr="0031512E">
        <w:rPr>
          <w:rStyle w:val="a6"/>
          <w:rFonts w:ascii="Book Antiqua" w:hAnsi="Book Antiqua"/>
          <w:b w:val="0"/>
          <w:bdr w:val="none" w:sz="0" w:space="0" w:color="auto" w:frame="1"/>
          <w:lang w:val="uk-UA"/>
        </w:rPr>
        <w:t>Плющівський</w:t>
      </w:r>
      <w:proofErr w:type="spellEnd"/>
      <w:r w:rsidRPr="0031512E">
        <w:rPr>
          <w:rStyle w:val="a6"/>
          <w:rFonts w:ascii="Book Antiqua" w:hAnsi="Book Antiqua"/>
          <w:b w:val="0"/>
          <w:bdr w:val="none" w:sz="0" w:space="0" w:color="auto" w:frame="1"/>
          <w:lang w:val="uk-UA"/>
        </w:rPr>
        <w:t xml:space="preserve"> територіальний орган виконавчого комітету Баштанської міської ради;</w:t>
      </w:r>
    </w:p>
    <w:p w:rsidR="002D2DA3" w:rsidRPr="0031512E" w:rsidRDefault="002D2DA3" w:rsidP="00014FA6">
      <w:pPr>
        <w:pStyle w:val="a4"/>
        <w:numPr>
          <w:ilvl w:val="0"/>
          <w:numId w:val="5"/>
        </w:numPr>
        <w:shd w:val="clear" w:color="auto" w:fill="FFFFFF"/>
        <w:spacing w:before="0" w:beforeAutospacing="0" w:after="0" w:afterAutospacing="0" w:line="276" w:lineRule="auto"/>
        <w:jc w:val="both"/>
        <w:textAlignment w:val="baseline"/>
        <w:rPr>
          <w:rStyle w:val="a6"/>
          <w:rFonts w:ascii="Book Antiqua" w:hAnsi="Book Antiqua"/>
          <w:b w:val="0"/>
          <w:bdr w:val="none" w:sz="0" w:space="0" w:color="auto" w:frame="1"/>
          <w:lang w:val="uk-UA"/>
        </w:rPr>
      </w:pPr>
      <w:proofErr w:type="spellStart"/>
      <w:r w:rsidRPr="0031512E">
        <w:rPr>
          <w:rStyle w:val="a6"/>
          <w:rFonts w:ascii="Book Antiqua" w:hAnsi="Book Antiqua"/>
          <w:b w:val="0"/>
          <w:bdr w:val="none" w:sz="0" w:space="0" w:color="auto" w:frame="1"/>
          <w:lang w:val="uk-UA"/>
        </w:rPr>
        <w:t>Новосергіївський</w:t>
      </w:r>
      <w:proofErr w:type="spellEnd"/>
      <w:r w:rsidRPr="0031512E">
        <w:rPr>
          <w:rStyle w:val="a6"/>
          <w:rFonts w:ascii="Book Antiqua" w:hAnsi="Book Antiqua"/>
          <w:b w:val="0"/>
          <w:bdr w:val="none" w:sz="0" w:space="0" w:color="auto" w:frame="1"/>
          <w:lang w:val="uk-UA"/>
        </w:rPr>
        <w:t xml:space="preserve">  територіальний орган  виконавчого комітету Баштанської міської ради;</w:t>
      </w:r>
    </w:p>
    <w:p w:rsidR="002D2DA3" w:rsidRPr="0031512E" w:rsidRDefault="002D2DA3" w:rsidP="00014FA6">
      <w:pPr>
        <w:pStyle w:val="a4"/>
        <w:numPr>
          <w:ilvl w:val="0"/>
          <w:numId w:val="5"/>
        </w:numPr>
        <w:shd w:val="clear" w:color="auto" w:fill="FFFFFF"/>
        <w:spacing w:before="0" w:beforeAutospacing="0" w:after="0" w:afterAutospacing="0" w:line="276" w:lineRule="auto"/>
        <w:jc w:val="both"/>
        <w:textAlignment w:val="baseline"/>
        <w:rPr>
          <w:rStyle w:val="a6"/>
          <w:rFonts w:ascii="Book Antiqua" w:hAnsi="Book Antiqua"/>
          <w:b w:val="0"/>
          <w:bdr w:val="none" w:sz="0" w:space="0" w:color="auto" w:frame="1"/>
          <w:lang w:val="uk-UA"/>
        </w:rPr>
      </w:pPr>
      <w:proofErr w:type="spellStart"/>
      <w:r w:rsidRPr="0031512E">
        <w:rPr>
          <w:rStyle w:val="a6"/>
          <w:rFonts w:ascii="Book Antiqua" w:hAnsi="Book Antiqua"/>
          <w:b w:val="0"/>
          <w:bdr w:val="none" w:sz="0" w:space="0" w:color="auto" w:frame="1"/>
          <w:lang w:val="uk-UA"/>
        </w:rPr>
        <w:t>Христофорівський</w:t>
      </w:r>
      <w:proofErr w:type="spellEnd"/>
      <w:r w:rsidRPr="0031512E">
        <w:rPr>
          <w:rStyle w:val="a6"/>
          <w:rFonts w:ascii="Book Antiqua" w:hAnsi="Book Antiqua"/>
          <w:b w:val="0"/>
          <w:bdr w:val="none" w:sz="0" w:space="0" w:color="auto" w:frame="1"/>
          <w:lang w:val="uk-UA"/>
        </w:rPr>
        <w:t xml:space="preserve">  територіальний орган  виконавчого комітету Баштанської міської ради.</w:t>
      </w:r>
    </w:p>
    <w:p w:rsidR="002D2DA3" w:rsidRPr="0031512E" w:rsidRDefault="002D2DA3" w:rsidP="00014FA6">
      <w:pPr>
        <w:pStyle w:val="a4"/>
        <w:shd w:val="clear" w:color="auto" w:fill="FFFFFF"/>
        <w:spacing w:before="0" w:beforeAutospacing="0" w:after="0" w:afterAutospacing="0" w:line="276" w:lineRule="auto"/>
        <w:jc w:val="both"/>
        <w:textAlignment w:val="baseline"/>
        <w:rPr>
          <w:rStyle w:val="a6"/>
          <w:rFonts w:ascii="Book Antiqua" w:hAnsi="Book Antiqua"/>
          <w:b w:val="0"/>
          <w:color w:val="000000"/>
          <w:bdr w:val="none" w:sz="0" w:space="0" w:color="auto" w:frame="1"/>
          <w:lang w:val="uk-UA"/>
        </w:rPr>
      </w:pPr>
      <w:r w:rsidRPr="0031512E">
        <w:rPr>
          <w:rStyle w:val="a6"/>
          <w:rFonts w:ascii="Book Antiqua" w:hAnsi="Book Antiqua"/>
          <w:b w:val="0"/>
          <w:color w:val="000000"/>
          <w:bdr w:val="none" w:sz="0" w:space="0" w:color="auto" w:frame="1"/>
          <w:lang w:val="uk-UA"/>
        </w:rPr>
        <w:t>Старости поселень входять до складу виконавчого комітету за посадою.</w:t>
      </w:r>
    </w:p>
    <w:p w:rsidR="002D2DA3" w:rsidRPr="0031512E" w:rsidRDefault="00DE4E14" w:rsidP="00014FA6">
      <w:pPr>
        <w:pStyle w:val="a4"/>
        <w:shd w:val="clear" w:color="auto" w:fill="FFFFFF"/>
        <w:spacing w:before="0" w:beforeAutospacing="0" w:after="0" w:afterAutospacing="0" w:line="276" w:lineRule="auto"/>
        <w:jc w:val="both"/>
        <w:textAlignment w:val="baseline"/>
        <w:rPr>
          <w:rStyle w:val="a6"/>
          <w:rFonts w:ascii="Book Antiqua" w:hAnsi="Book Antiqua"/>
          <w:b w:val="0"/>
          <w:color w:val="000000"/>
          <w:bdr w:val="none" w:sz="0" w:space="0" w:color="auto" w:frame="1"/>
          <w:lang w:val="uk-UA"/>
        </w:rPr>
      </w:pPr>
      <w:r w:rsidRPr="0031512E">
        <w:rPr>
          <w:rStyle w:val="a6"/>
          <w:rFonts w:ascii="Book Antiqua" w:hAnsi="Book Antiqua"/>
          <w:b w:val="0"/>
          <w:color w:val="000000"/>
          <w:bdr w:val="none" w:sz="0" w:space="0" w:color="auto" w:frame="1"/>
          <w:lang w:val="uk-UA"/>
        </w:rPr>
        <w:t xml:space="preserve">Унормовано також повноваження старост а також передбачена норма створення ради старост метою узгодження інтересів поселень, що входять до складу громади, та попереднього розгляду проектів рішень ради громади у сфері  бюджету, містобудування та надання згоди на розміщення об’єктів, що можуть суттєво вплинути на склад населення чи навколишнє </w:t>
      </w:r>
      <w:r w:rsidR="00F513D6" w:rsidRPr="0031512E">
        <w:rPr>
          <w:rStyle w:val="a6"/>
          <w:rFonts w:ascii="Book Antiqua" w:hAnsi="Book Antiqua"/>
          <w:b w:val="0"/>
          <w:color w:val="000000"/>
          <w:bdr w:val="none" w:sz="0" w:space="0" w:color="auto" w:frame="1"/>
          <w:lang w:val="uk-UA"/>
        </w:rPr>
        <w:t>природне</w:t>
      </w:r>
      <w:r w:rsidRPr="0031512E">
        <w:rPr>
          <w:rStyle w:val="a6"/>
          <w:rFonts w:ascii="Book Antiqua" w:hAnsi="Book Antiqua"/>
          <w:b w:val="0"/>
          <w:color w:val="000000"/>
          <w:bdr w:val="none" w:sz="0" w:space="0" w:color="auto" w:frame="1"/>
          <w:lang w:val="uk-UA"/>
        </w:rPr>
        <w:t xml:space="preserve"> середовище, може утворюватися Рада старост громади.</w:t>
      </w:r>
      <w:r w:rsidR="002D2DA3" w:rsidRPr="0031512E">
        <w:rPr>
          <w:rStyle w:val="a6"/>
          <w:rFonts w:ascii="Book Antiqua" w:hAnsi="Book Antiqua"/>
          <w:b w:val="0"/>
          <w:color w:val="000000"/>
          <w:bdr w:val="none" w:sz="0" w:space="0" w:color="auto" w:frame="1"/>
          <w:lang w:val="uk-UA"/>
        </w:rPr>
        <w:t xml:space="preserve"> </w:t>
      </w:r>
    </w:p>
    <w:p w:rsidR="002D2DA3" w:rsidRPr="0031512E" w:rsidRDefault="002D2DA3" w:rsidP="00014FA6">
      <w:pPr>
        <w:pStyle w:val="a4"/>
        <w:shd w:val="clear" w:color="auto" w:fill="FFFFFF"/>
        <w:spacing w:before="0" w:beforeAutospacing="0" w:after="0" w:afterAutospacing="0" w:line="276" w:lineRule="auto"/>
        <w:jc w:val="both"/>
        <w:textAlignment w:val="baseline"/>
        <w:rPr>
          <w:rStyle w:val="a6"/>
          <w:rFonts w:ascii="Book Antiqua" w:hAnsi="Book Antiqua"/>
          <w:b w:val="0"/>
          <w:color w:val="000000"/>
          <w:bdr w:val="none" w:sz="0" w:space="0" w:color="auto" w:frame="1"/>
          <w:lang w:val="uk-UA"/>
        </w:rPr>
      </w:pPr>
      <w:r w:rsidRPr="0031512E">
        <w:rPr>
          <w:rStyle w:val="a6"/>
          <w:rFonts w:ascii="Book Antiqua" w:hAnsi="Book Antiqua"/>
          <w:b w:val="0"/>
          <w:color w:val="000000"/>
          <w:bdr w:val="none" w:sz="0" w:space="0" w:color="auto" w:frame="1"/>
          <w:lang w:val="uk-UA"/>
        </w:rPr>
        <w:t xml:space="preserve"> До складу Ради старост входять старости поселень та голова громади.</w:t>
      </w:r>
      <w:r w:rsidR="00FB4D83" w:rsidRPr="0031512E">
        <w:rPr>
          <w:rStyle w:val="a6"/>
          <w:rFonts w:ascii="Book Antiqua" w:hAnsi="Book Antiqua"/>
          <w:b w:val="0"/>
          <w:color w:val="000000"/>
          <w:bdr w:val="none" w:sz="0" w:space="0" w:color="auto" w:frame="1"/>
          <w:lang w:val="uk-UA"/>
        </w:rPr>
        <w:t xml:space="preserve">  </w:t>
      </w:r>
      <w:r w:rsidRPr="0031512E">
        <w:rPr>
          <w:rStyle w:val="a6"/>
          <w:rFonts w:ascii="Book Antiqua" w:hAnsi="Book Antiqua"/>
          <w:b w:val="0"/>
          <w:color w:val="000000"/>
          <w:bdr w:val="none" w:sz="0" w:space="0" w:color="auto" w:frame="1"/>
          <w:lang w:val="uk-UA"/>
        </w:rPr>
        <w:t>Рада старост працює в режимі засідання, рішення ухвалюються відкритим голосуванням і додаються до проекту рішення ради, яке подається на розгляд ради громади.</w:t>
      </w:r>
    </w:p>
    <w:p w:rsidR="002D2DA3" w:rsidRPr="0031512E" w:rsidRDefault="002D2DA3" w:rsidP="00014FA6">
      <w:pPr>
        <w:pStyle w:val="a4"/>
        <w:shd w:val="clear" w:color="auto" w:fill="FFFFFF"/>
        <w:spacing w:before="0" w:beforeAutospacing="0" w:after="0" w:afterAutospacing="0" w:line="276" w:lineRule="auto"/>
        <w:jc w:val="both"/>
        <w:textAlignment w:val="baseline"/>
        <w:rPr>
          <w:rStyle w:val="a6"/>
          <w:rFonts w:ascii="Book Antiqua" w:hAnsi="Book Antiqua"/>
          <w:b w:val="0"/>
          <w:color w:val="000000"/>
          <w:bdr w:val="none" w:sz="0" w:space="0" w:color="auto" w:frame="1"/>
          <w:lang w:val="uk-UA"/>
        </w:rPr>
      </w:pPr>
      <w:r w:rsidRPr="0031512E">
        <w:rPr>
          <w:rStyle w:val="a6"/>
          <w:rFonts w:ascii="Book Antiqua" w:hAnsi="Book Antiqua"/>
          <w:b w:val="0"/>
          <w:color w:val="000000"/>
          <w:bdr w:val="none" w:sz="0" w:space="0" w:color="auto" w:frame="1"/>
          <w:lang w:val="uk-UA"/>
        </w:rPr>
        <w:t xml:space="preserve">Староста поселення, який не згоден з ухваленням Радою старост рішенням, має право на письмове заперечення проти цього рішення і право слова на засіданні ради громади, як співдоповідача з цього питання. </w:t>
      </w:r>
    </w:p>
    <w:p w:rsidR="002D2DA3" w:rsidRPr="0031512E" w:rsidRDefault="002D2DA3" w:rsidP="00014FA6">
      <w:pPr>
        <w:pStyle w:val="a4"/>
        <w:shd w:val="clear" w:color="auto" w:fill="FFFFFF"/>
        <w:spacing w:before="0" w:beforeAutospacing="0" w:after="0" w:afterAutospacing="0" w:line="276" w:lineRule="auto"/>
        <w:jc w:val="both"/>
        <w:textAlignment w:val="baseline"/>
        <w:rPr>
          <w:rStyle w:val="a6"/>
          <w:b w:val="0"/>
          <w:color w:val="000000"/>
          <w:bdr w:val="none" w:sz="0" w:space="0" w:color="auto" w:frame="1"/>
          <w:lang w:val="uk-UA"/>
        </w:rPr>
      </w:pPr>
    </w:p>
    <w:p w:rsidR="0027615F" w:rsidRDefault="0027615F" w:rsidP="00014FA6">
      <w:pPr>
        <w:pStyle w:val="a4"/>
        <w:shd w:val="clear" w:color="auto" w:fill="FFFFFF"/>
        <w:spacing w:before="0" w:beforeAutospacing="0" w:after="0" w:afterAutospacing="0" w:line="276" w:lineRule="auto"/>
        <w:textAlignment w:val="baseline"/>
        <w:rPr>
          <w:rStyle w:val="a6"/>
          <w:rFonts w:ascii="Book Antiqua" w:hAnsi="Book Antiqua"/>
          <w:b w:val="0"/>
          <w:color w:val="000000"/>
          <w:bdr w:val="none" w:sz="0" w:space="0" w:color="auto" w:frame="1"/>
          <w:lang w:val="uk-UA"/>
        </w:rPr>
      </w:pPr>
      <w:r w:rsidRPr="0031512E">
        <w:rPr>
          <w:rStyle w:val="a6"/>
          <w:rFonts w:ascii="Book Antiqua" w:hAnsi="Book Antiqua"/>
          <w:b w:val="0"/>
          <w:color w:val="000000"/>
          <w:bdr w:val="none" w:sz="0" w:space="0" w:color="auto" w:frame="1"/>
          <w:lang w:val="uk-UA"/>
        </w:rPr>
        <w:t>Розділом  4.</w:t>
      </w:r>
      <w:r w:rsidR="00FB4D83" w:rsidRPr="0031512E">
        <w:rPr>
          <w:rStyle w:val="a6"/>
          <w:rFonts w:ascii="Book Antiqua" w:hAnsi="Book Antiqua"/>
          <w:b w:val="0"/>
          <w:color w:val="000000"/>
          <w:bdr w:val="none" w:sz="0" w:space="0" w:color="auto" w:frame="1"/>
          <w:lang w:val="uk-UA"/>
        </w:rPr>
        <w:t xml:space="preserve"> Статуту з</w:t>
      </w:r>
      <w:r w:rsidRPr="0031512E">
        <w:rPr>
          <w:rStyle w:val="a6"/>
          <w:rFonts w:ascii="Book Antiqua" w:hAnsi="Book Antiqua"/>
          <w:b w:val="0"/>
          <w:color w:val="000000"/>
          <w:bdr w:val="none" w:sz="0" w:space="0" w:color="auto" w:frame="1"/>
          <w:lang w:val="uk-UA"/>
        </w:rPr>
        <w:t>атверджені норми щодо здійснення демократії участі на території Баштанської ОТГ в формах</w:t>
      </w:r>
      <w:r w:rsidR="00FB4D83" w:rsidRPr="0031512E">
        <w:rPr>
          <w:rStyle w:val="a6"/>
          <w:rFonts w:ascii="Book Antiqua" w:hAnsi="Book Antiqua"/>
          <w:b w:val="0"/>
          <w:color w:val="000000"/>
          <w:bdr w:val="none" w:sz="0" w:space="0" w:color="auto" w:frame="1"/>
          <w:lang w:val="uk-UA"/>
        </w:rPr>
        <w:t xml:space="preserve"> </w:t>
      </w:r>
    </w:p>
    <w:p w:rsidR="00F40ADF" w:rsidRDefault="00F40ADF" w:rsidP="00F40ADF">
      <w:pPr>
        <w:pStyle w:val="a4"/>
        <w:numPr>
          <w:ilvl w:val="0"/>
          <w:numId w:val="14"/>
        </w:numPr>
        <w:shd w:val="clear" w:color="auto" w:fill="FFFFFF"/>
        <w:spacing w:before="0" w:beforeAutospacing="0" w:after="0" w:afterAutospacing="0" w:line="276" w:lineRule="auto"/>
        <w:textAlignment w:val="baseline"/>
        <w:rPr>
          <w:rStyle w:val="a6"/>
          <w:rFonts w:ascii="Book Antiqua" w:hAnsi="Book Antiqua"/>
          <w:b w:val="0"/>
          <w:color w:val="000000"/>
          <w:bdr w:val="none" w:sz="0" w:space="0" w:color="auto" w:frame="1"/>
          <w:lang w:val="uk-UA"/>
        </w:rPr>
      </w:pPr>
      <w:r>
        <w:rPr>
          <w:rStyle w:val="a6"/>
          <w:rFonts w:ascii="Book Antiqua" w:hAnsi="Book Antiqua"/>
          <w:b w:val="0"/>
          <w:color w:val="000000"/>
          <w:bdr w:val="none" w:sz="0" w:space="0" w:color="auto" w:frame="1"/>
          <w:lang w:val="uk-UA"/>
        </w:rPr>
        <w:t>зборів громадян за місцем проживання</w:t>
      </w:r>
    </w:p>
    <w:p w:rsidR="00F40ADF" w:rsidRDefault="00F40ADF" w:rsidP="00F40ADF">
      <w:pPr>
        <w:pStyle w:val="a4"/>
        <w:numPr>
          <w:ilvl w:val="0"/>
          <w:numId w:val="14"/>
        </w:numPr>
        <w:shd w:val="clear" w:color="auto" w:fill="FFFFFF"/>
        <w:spacing w:before="0" w:beforeAutospacing="0" w:after="0" w:afterAutospacing="0" w:line="276" w:lineRule="auto"/>
        <w:textAlignment w:val="baseline"/>
        <w:rPr>
          <w:rStyle w:val="a6"/>
          <w:rFonts w:ascii="Book Antiqua" w:hAnsi="Book Antiqua"/>
          <w:b w:val="0"/>
          <w:color w:val="000000"/>
          <w:bdr w:val="none" w:sz="0" w:space="0" w:color="auto" w:frame="1"/>
          <w:lang w:val="uk-UA"/>
        </w:rPr>
      </w:pPr>
      <w:r>
        <w:rPr>
          <w:rStyle w:val="a6"/>
          <w:rFonts w:ascii="Book Antiqua" w:hAnsi="Book Antiqua"/>
          <w:b w:val="0"/>
          <w:color w:val="000000"/>
          <w:bdr w:val="none" w:sz="0" w:space="0" w:color="auto" w:frame="1"/>
          <w:lang w:val="uk-UA"/>
        </w:rPr>
        <w:t>органів самоорганізації населення</w:t>
      </w:r>
    </w:p>
    <w:p w:rsidR="00F40ADF" w:rsidRDefault="00F40ADF" w:rsidP="00F40ADF">
      <w:pPr>
        <w:pStyle w:val="a4"/>
        <w:numPr>
          <w:ilvl w:val="0"/>
          <w:numId w:val="13"/>
        </w:numPr>
        <w:shd w:val="clear" w:color="auto" w:fill="FFFFFF"/>
        <w:spacing w:before="0" w:beforeAutospacing="0" w:after="0" w:afterAutospacing="0" w:line="276" w:lineRule="auto"/>
        <w:textAlignment w:val="baseline"/>
        <w:rPr>
          <w:rStyle w:val="a6"/>
          <w:rFonts w:ascii="Book Antiqua" w:hAnsi="Book Antiqua"/>
          <w:b w:val="0"/>
          <w:color w:val="000000"/>
          <w:bdr w:val="none" w:sz="0" w:space="0" w:color="auto" w:frame="1"/>
          <w:lang w:val="uk-UA"/>
        </w:rPr>
      </w:pPr>
      <w:r>
        <w:rPr>
          <w:rStyle w:val="a6"/>
          <w:rFonts w:ascii="Book Antiqua" w:hAnsi="Book Antiqua"/>
          <w:b w:val="0"/>
          <w:color w:val="000000"/>
          <w:bdr w:val="none" w:sz="0" w:space="0" w:color="auto" w:frame="1"/>
          <w:lang w:val="uk-UA"/>
        </w:rPr>
        <w:t>громадських слухань,</w:t>
      </w:r>
    </w:p>
    <w:p w:rsidR="00F40ADF" w:rsidRDefault="00F40ADF" w:rsidP="00F40ADF">
      <w:pPr>
        <w:pStyle w:val="a4"/>
        <w:numPr>
          <w:ilvl w:val="0"/>
          <w:numId w:val="13"/>
        </w:numPr>
        <w:shd w:val="clear" w:color="auto" w:fill="FFFFFF"/>
        <w:spacing w:before="0" w:beforeAutospacing="0" w:after="0" w:afterAutospacing="0" w:line="276" w:lineRule="auto"/>
        <w:textAlignment w:val="baseline"/>
        <w:rPr>
          <w:rStyle w:val="a6"/>
          <w:rFonts w:ascii="Book Antiqua" w:hAnsi="Book Antiqua"/>
          <w:b w:val="0"/>
          <w:color w:val="000000"/>
          <w:bdr w:val="none" w:sz="0" w:space="0" w:color="auto" w:frame="1"/>
          <w:lang w:val="uk-UA"/>
        </w:rPr>
      </w:pPr>
      <w:r>
        <w:rPr>
          <w:rStyle w:val="a6"/>
          <w:rFonts w:ascii="Book Antiqua" w:hAnsi="Book Antiqua"/>
          <w:b w:val="0"/>
          <w:color w:val="000000"/>
          <w:bdr w:val="none" w:sz="0" w:space="0" w:color="auto" w:frame="1"/>
          <w:lang w:val="uk-UA"/>
        </w:rPr>
        <w:t>е-петицій</w:t>
      </w:r>
    </w:p>
    <w:p w:rsidR="00F40ADF" w:rsidRDefault="00F40ADF" w:rsidP="00F40ADF">
      <w:pPr>
        <w:pStyle w:val="a4"/>
        <w:numPr>
          <w:ilvl w:val="0"/>
          <w:numId w:val="13"/>
        </w:numPr>
        <w:shd w:val="clear" w:color="auto" w:fill="FFFFFF"/>
        <w:spacing w:before="0" w:beforeAutospacing="0" w:after="0" w:afterAutospacing="0" w:line="276" w:lineRule="auto"/>
        <w:textAlignment w:val="baseline"/>
        <w:rPr>
          <w:rStyle w:val="a6"/>
          <w:rFonts w:ascii="Book Antiqua" w:hAnsi="Book Antiqua"/>
          <w:b w:val="0"/>
          <w:color w:val="000000"/>
          <w:bdr w:val="none" w:sz="0" w:space="0" w:color="auto" w:frame="1"/>
          <w:lang w:val="uk-UA"/>
        </w:rPr>
      </w:pPr>
      <w:r>
        <w:rPr>
          <w:rStyle w:val="a6"/>
          <w:rFonts w:ascii="Book Antiqua" w:hAnsi="Book Antiqua"/>
          <w:b w:val="0"/>
          <w:color w:val="000000"/>
          <w:bdr w:val="none" w:sz="0" w:space="0" w:color="auto" w:frame="1"/>
          <w:lang w:val="uk-UA"/>
        </w:rPr>
        <w:t>місцевих референдумів</w:t>
      </w:r>
    </w:p>
    <w:p w:rsidR="006441C3" w:rsidRPr="0031512E" w:rsidRDefault="006441C3" w:rsidP="00F40ADF">
      <w:pPr>
        <w:pStyle w:val="a4"/>
        <w:numPr>
          <w:ilvl w:val="0"/>
          <w:numId w:val="13"/>
        </w:numPr>
        <w:shd w:val="clear" w:color="auto" w:fill="FFFFFF"/>
        <w:spacing w:before="0" w:beforeAutospacing="0" w:after="0" w:afterAutospacing="0" w:line="276" w:lineRule="auto"/>
        <w:textAlignment w:val="baseline"/>
        <w:rPr>
          <w:rStyle w:val="a6"/>
          <w:rFonts w:ascii="Book Antiqua" w:hAnsi="Book Antiqua"/>
          <w:b w:val="0"/>
          <w:color w:val="000000"/>
          <w:bdr w:val="none" w:sz="0" w:space="0" w:color="auto" w:frame="1"/>
          <w:lang w:val="uk-UA"/>
        </w:rPr>
      </w:pPr>
      <w:r>
        <w:rPr>
          <w:rStyle w:val="a6"/>
          <w:rFonts w:ascii="Book Antiqua" w:hAnsi="Book Antiqua"/>
          <w:b w:val="0"/>
          <w:color w:val="000000"/>
          <w:bdr w:val="none" w:sz="0" w:space="0" w:color="auto" w:frame="1"/>
          <w:lang w:val="uk-UA"/>
        </w:rPr>
        <w:t xml:space="preserve">місцевих ініціатив та </w:t>
      </w:r>
      <w:proofErr w:type="spellStart"/>
      <w:r>
        <w:rPr>
          <w:rStyle w:val="a6"/>
          <w:rFonts w:ascii="Book Antiqua" w:hAnsi="Book Antiqua"/>
          <w:b w:val="0"/>
          <w:color w:val="000000"/>
          <w:bdr w:val="none" w:sz="0" w:space="0" w:color="auto" w:frame="1"/>
          <w:lang w:val="uk-UA"/>
        </w:rPr>
        <w:t>інш</w:t>
      </w:r>
      <w:proofErr w:type="spellEnd"/>
      <w:r>
        <w:rPr>
          <w:rStyle w:val="a6"/>
          <w:rFonts w:ascii="Book Antiqua" w:hAnsi="Book Antiqua"/>
          <w:b w:val="0"/>
          <w:color w:val="000000"/>
          <w:bdr w:val="none" w:sz="0" w:space="0" w:color="auto" w:frame="1"/>
          <w:lang w:val="uk-UA"/>
        </w:rPr>
        <w:t>.</w:t>
      </w:r>
    </w:p>
    <w:p w:rsidR="00FB4D83" w:rsidRPr="0031512E" w:rsidRDefault="00FB4D83" w:rsidP="00014FA6">
      <w:pPr>
        <w:pStyle w:val="a4"/>
        <w:shd w:val="clear" w:color="auto" w:fill="FFFFFF"/>
        <w:spacing w:before="0" w:beforeAutospacing="0" w:after="0" w:afterAutospacing="0" w:line="276" w:lineRule="auto"/>
        <w:textAlignment w:val="baseline"/>
        <w:rPr>
          <w:rFonts w:ascii="Book Antiqua" w:hAnsi="Book Antiqua"/>
          <w:color w:val="000000"/>
          <w:lang w:val="uk-UA"/>
        </w:rPr>
      </w:pPr>
    </w:p>
    <w:p w:rsidR="00B50E64" w:rsidRPr="0031512E" w:rsidRDefault="00FB4D83" w:rsidP="00014FA6">
      <w:pPr>
        <w:pStyle w:val="a4"/>
        <w:numPr>
          <w:ilvl w:val="1"/>
          <w:numId w:val="12"/>
        </w:numPr>
        <w:shd w:val="clear" w:color="auto" w:fill="FFFFFF"/>
        <w:tabs>
          <w:tab w:val="left" w:pos="142"/>
          <w:tab w:val="left" w:pos="284"/>
        </w:tabs>
        <w:spacing w:before="0" w:beforeAutospacing="0" w:after="0" w:afterAutospacing="0" w:line="276" w:lineRule="auto"/>
        <w:ind w:left="0" w:firstLine="0"/>
        <w:jc w:val="both"/>
        <w:textAlignment w:val="baseline"/>
        <w:rPr>
          <w:rFonts w:ascii="Book Antiqua" w:hAnsi="Book Antiqua"/>
          <w:color w:val="1A1A1A"/>
          <w:bdr w:val="none" w:sz="0" w:space="0" w:color="auto" w:frame="1"/>
          <w:lang w:val="uk-UA"/>
        </w:rPr>
      </w:pPr>
      <w:r w:rsidRPr="0031512E">
        <w:rPr>
          <w:rFonts w:ascii="Book Antiqua" w:hAnsi="Book Antiqua"/>
          <w:color w:val="000000"/>
          <w:lang w:val="uk-UA"/>
        </w:rPr>
        <w:t>У складі депутатського корпусу</w:t>
      </w:r>
      <w:r w:rsidR="00B50E64" w:rsidRPr="0031512E">
        <w:rPr>
          <w:rFonts w:ascii="Book Antiqua" w:hAnsi="Book Antiqua"/>
          <w:color w:val="000000"/>
          <w:lang w:val="uk-UA"/>
        </w:rPr>
        <w:t xml:space="preserve"> ради Баштанської міської ОТГ</w:t>
      </w:r>
      <w:r w:rsidRPr="0031512E">
        <w:rPr>
          <w:rFonts w:ascii="Book Antiqua" w:hAnsi="Book Antiqua"/>
          <w:color w:val="000000"/>
          <w:lang w:val="uk-UA"/>
        </w:rPr>
        <w:t xml:space="preserve"> представництво депутатів від периферійних громад зумовлено діючою виборчою системою. З 26 представників депутатського корпусу </w:t>
      </w:r>
      <w:proofErr w:type="spellStart"/>
      <w:r w:rsidR="008C0E1E">
        <w:rPr>
          <w:rFonts w:ascii="Book Antiqua" w:hAnsi="Book Antiqua"/>
          <w:color w:val="000000"/>
          <w:lang w:val="uk-UA"/>
        </w:rPr>
        <w:t>БМР</w:t>
      </w:r>
      <w:proofErr w:type="spellEnd"/>
      <w:r w:rsidR="008C0E1E">
        <w:rPr>
          <w:rFonts w:ascii="Book Antiqua" w:hAnsi="Book Antiqua"/>
          <w:color w:val="000000"/>
          <w:lang w:val="uk-UA"/>
        </w:rPr>
        <w:t xml:space="preserve"> </w:t>
      </w:r>
      <w:r w:rsidRPr="0031512E">
        <w:rPr>
          <w:rFonts w:ascii="Book Antiqua" w:hAnsi="Book Antiqua"/>
          <w:color w:val="000000"/>
          <w:lang w:val="uk-UA"/>
        </w:rPr>
        <w:t xml:space="preserve">– 15 представляють безпосередньо м. </w:t>
      </w:r>
      <w:proofErr w:type="spellStart"/>
      <w:r w:rsidRPr="0031512E">
        <w:rPr>
          <w:rFonts w:ascii="Book Antiqua" w:hAnsi="Book Antiqua"/>
          <w:color w:val="000000"/>
          <w:lang w:val="uk-UA"/>
        </w:rPr>
        <w:t>Баштанку</w:t>
      </w:r>
      <w:proofErr w:type="spellEnd"/>
      <w:r w:rsidRPr="0031512E">
        <w:rPr>
          <w:rFonts w:ascii="Book Antiqua" w:hAnsi="Book Antiqua"/>
          <w:color w:val="000000"/>
          <w:lang w:val="uk-UA"/>
        </w:rPr>
        <w:t xml:space="preserve">. </w:t>
      </w:r>
    </w:p>
    <w:p w:rsidR="00FB4D83" w:rsidRPr="0031512E" w:rsidRDefault="00FB4D83" w:rsidP="00014FA6">
      <w:pPr>
        <w:pStyle w:val="a4"/>
        <w:shd w:val="clear" w:color="auto" w:fill="FFFFFF"/>
        <w:spacing w:before="0" w:beforeAutospacing="0" w:after="0" w:afterAutospacing="0" w:line="276" w:lineRule="auto"/>
        <w:ind w:firstLine="567"/>
        <w:jc w:val="both"/>
        <w:textAlignment w:val="baseline"/>
        <w:rPr>
          <w:rFonts w:ascii="Book Antiqua" w:hAnsi="Book Antiqua" w:cs="Arial"/>
          <w:color w:val="1A1A1A"/>
          <w:lang w:val="uk-UA"/>
        </w:rPr>
      </w:pPr>
      <w:r w:rsidRPr="00014FA6">
        <w:rPr>
          <w:rFonts w:ascii="Book Antiqua" w:hAnsi="Book Antiqua"/>
          <w:lang w:val="uk-UA"/>
        </w:rPr>
        <w:t>Розвиток Баштанської міської ОТГ у певному сенсі підпадає під всі ознаки моноцентричної модел</w:t>
      </w:r>
      <w:r w:rsidR="00B50E64" w:rsidRPr="00014FA6">
        <w:rPr>
          <w:rFonts w:ascii="Book Antiqua" w:hAnsi="Book Antiqua"/>
          <w:lang w:val="uk-UA"/>
        </w:rPr>
        <w:t>і</w:t>
      </w:r>
      <w:r w:rsidRPr="00014FA6">
        <w:rPr>
          <w:rFonts w:ascii="Book Antiqua" w:hAnsi="Book Antiqua"/>
          <w:lang w:val="uk-UA"/>
        </w:rPr>
        <w:t xml:space="preserve"> розвитку ОТГ</w:t>
      </w:r>
      <w:r w:rsidR="00B50E64" w:rsidRPr="00014FA6">
        <w:rPr>
          <w:rFonts w:ascii="Book Antiqua" w:hAnsi="Book Antiqua"/>
          <w:lang w:val="uk-UA"/>
        </w:rPr>
        <w:t xml:space="preserve"> - </w:t>
      </w:r>
      <w:r w:rsidRPr="00014FA6">
        <w:rPr>
          <w:rFonts w:ascii="Book Antiqua" w:hAnsi="Book Antiqua" w:cs="Arial"/>
          <w:shd w:val="clear" w:color="auto" w:fill="FFFFFF"/>
          <w:lang w:val="uk-UA"/>
        </w:rPr>
        <w:t>сильний центр, периферійні громади залежать від</w:t>
      </w:r>
      <w:r w:rsidR="00B50E64" w:rsidRPr="00014FA6">
        <w:rPr>
          <w:rFonts w:ascii="Book Antiqua" w:hAnsi="Book Antiqua" w:cs="Arial"/>
          <w:shd w:val="clear" w:color="auto" w:fill="FFFFFF"/>
          <w:lang w:val="uk-UA"/>
        </w:rPr>
        <w:t xml:space="preserve"> центру</w:t>
      </w:r>
      <w:r w:rsidRPr="00014FA6">
        <w:rPr>
          <w:rFonts w:ascii="Book Antiqua" w:hAnsi="Book Antiqua" w:cs="Arial"/>
          <w:shd w:val="clear" w:color="auto" w:fill="FFFFFF"/>
          <w:lang w:val="uk-UA"/>
        </w:rPr>
        <w:t xml:space="preserve">. </w:t>
      </w:r>
      <w:r w:rsidR="00B50E64" w:rsidRPr="00014FA6">
        <w:rPr>
          <w:rFonts w:ascii="Book Antiqua" w:hAnsi="Book Antiqua" w:cs="Tahoma"/>
          <w:bdr w:val="none" w:sz="0" w:space="0" w:color="auto" w:frame="1"/>
          <w:lang w:val="uk-UA"/>
        </w:rPr>
        <w:t>В радах міських громад, які обираються на пропорційній основі, існує ризик викривлення територіального представництва в силу специфіки чинної виборчої системи як на користь центру громади, так і на користь периферії</w:t>
      </w:r>
      <w:r w:rsidR="0003564F">
        <w:rPr>
          <w:rFonts w:ascii="Book Antiqua" w:hAnsi="Book Antiqua" w:cs="Tahoma"/>
          <w:bdr w:val="none" w:sz="0" w:space="0" w:color="auto" w:frame="1"/>
          <w:lang w:val="uk-UA"/>
        </w:rPr>
        <w:t>.</w:t>
      </w:r>
    </w:p>
    <w:p w:rsidR="00B50E64" w:rsidRPr="0031512E" w:rsidRDefault="00B50E64" w:rsidP="00014FA6">
      <w:pPr>
        <w:shd w:val="clear" w:color="auto" w:fill="FFFFFF"/>
        <w:spacing w:after="0"/>
        <w:ind w:firstLine="567"/>
        <w:jc w:val="both"/>
        <w:textAlignment w:val="baseline"/>
        <w:rPr>
          <w:rFonts w:ascii="Book Antiqua" w:hAnsi="Book Antiqua" w:cs="Tahoma"/>
          <w:color w:val="1A1A1A"/>
          <w:sz w:val="24"/>
          <w:szCs w:val="24"/>
          <w:bdr w:val="none" w:sz="0" w:space="0" w:color="auto" w:frame="1"/>
          <w:lang w:val="uk-UA" w:eastAsia="ru-RU"/>
        </w:rPr>
      </w:pPr>
      <w:r w:rsidRPr="0031512E">
        <w:rPr>
          <w:rFonts w:ascii="Book Antiqua" w:hAnsi="Book Antiqua" w:cs="Tahoma"/>
          <w:color w:val="1A1A1A"/>
          <w:sz w:val="24"/>
          <w:szCs w:val="24"/>
          <w:bdr w:val="none" w:sz="0" w:space="0" w:color="auto" w:frame="1"/>
          <w:lang w:val="uk-UA" w:eastAsia="ru-RU"/>
        </w:rPr>
        <w:t xml:space="preserve">Баштанська ОТГ має конфігурацію </w:t>
      </w:r>
      <w:r w:rsidR="00FB4D83" w:rsidRPr="0031512E">
        <w:rPr>
          <w:rFonts w:ascii="Book Antiqua" w:hAnsi="Book Antiqua" w:cs="Tahoma"/>
          <w:color w:val="1A1A1A"/>
          <w:sz w:val="24"/>
          <w:szCs w:val="24"/>
          <w:bdr w:val="none" w:sz="0" w:space="0" w:color="auto" w:frame="1"/>
          <w:lang w:val="uk-UA" w:eastAsia="ru-RU"/>
        </w:rPr>
        <w:t>асиметричн</w:t>
      </w:r>
      <w:r w:rsidRPr="0031512E">
        <w:rPr>
          <w:rFonts w:ascii="Book Antiqua" w:hAnsi="Book Antiqua" w:cs="Tahoma"/>
          <w:color w:val="1A1A1A"/>
          <w:sz w:val="24"/>
          <w:szCs w:val="24"/>
          <w:bdr w:val="none" w:sz="0" w:space="0" w:color="auto" w:frame="1"/>
          <w:lang w:val="uk-UA" w:eastAsia="ru-RU"/>
        </w:rPr>
        <w:t>ої</w:t>
      </w:r>
      <w:r w:rsidR="00FB4D83" w:rsidRPr="0031512E">
        <w:rPr>
          <w:rFonts w:ascii="Book Antiqua" w:hAnsi="Book Antiqua" w:cs="Tahoma"/>
          <w:color w:val="1A1A1A"/>
          <w:sz w:val="24"/>
          <w:szCs w:val="24"/>
          <w:bdr w:val="none" w:sz="0" w:space="0" w:color="auto" w:frame="1"/>
          <w:lang w:val="uk-UA" w:eastAsia="ru-RU"/>
        </w:rPr>
        <w:t xml:space="preserve"> громад</w:t>
      </w:r>
      <w:r w:rsidRPr="0031512E">
        <w:rPr>
          <w:rFonts w:ascii="Book Antiqua" w:hAnsi="Book Antiqua" w:cs="Tahoma"/>
          <w:color w:val="1A1A1A"/>
          <w:sz w:val="24"/>
          <w:szCs w:val="24"/>
          <w:bdr w:val="none" w:sz="0" w:space="0" w:color="auto" w:frame="1"/>
          <w:lang w:val="uk-UA" w:eastAsia="ru-RU"/>
        </w:rPr>
        <w:t>и</w:t>
      </w:r>
      <w:r w:rsidR="00FB4D83" w:rsidRPr="0031512E">
        <w:rPr>
          <w:rFonts w:ascii="Book Antiqua" w:hAnsi="Book Antiqua" w:cs="Tahoma"/>
          <w:color w:val="1A1A1A"/>
          <w:sz w:val="24"/>
          <w:szCs w:val="24"/>
          <w:bdr w:val="none" w:sz="0" w:space="0" w:color="auto" w:frame="1"/>
          <w:lang w:val="uk-UA" w:eastAsia="ru-RU"/>
        </w:rPr>
        <w:t>, де один населений пункт</w:t>
      </w:r>
      <w:r w:rsidRPr="0031512E">
        <w:rPr>
          <w:rFonts w:ascii="Book Antiqua" w:hAnsi="Book Antiqua" w:cs="Tahoma"/>
          <w:color w:val="1A1A1A"/>
          <w:sz w:val="24"/>
          <w:szCs w:val="24"/>
          <w:bdr w:val="none" w:sz="0" w:space="0" w:color="auto" w:frame="1"/>
          <w:lang w:val="uk-UA" w:eastAsia="ru-RU"/>
        </w:rPr>
        <w:t xml:space="preserve"> – м. </w:t>
      </w:r>
      <w:proofErr w:type="spellStart"/>
      <w:r w:rsidRPr="0031512E">
        <w:rPr>
          <w:rFonts w:ascii="Book Antiqua" w:hAnsi="Book Antiqua" w:cs="Tahoma"/>
          <w:color w:val="1A1A1A"/>
          <w:sz w:val="24"/>
          <w:szCs w:val="24"/>
          <w:bdr w:val="none" w:sz="0" w:space="0" w:color="auto" w:frame="1"/>
          <w:lang w:val="uk-UA" w:eastAsia="ru-RU"/>
        </w:rPr>
        <w:t>Баштанка</w:t>
      </w:r>
      <w:proofErr w:type="spellEnd"/>
      <w:r w:rsidR="00FB4D83" w:rsidRPr="0031512E">
        <w:rPr>
          <w:rFonts w:ascii="Book Antiqua" w:hAnsi="Book Antiqua" w:cs="Tahoma"/>
          <w:color w:val="1A1A1A"/>
          <w:sz w:val="24"/>
          <w:szCs w:val="24"/>
          <w:bdr w:val="none" w:sz="0" w:space="0" w:color="auto" w:frame="1"/>
          <w:lang w:val="uk-UA" w:eastAsia="ru-RU"/>
        </w:rPr>
        <w:t xml:space="preserve"> значно перевищує усі інші, </w:t>
      </w:r>
      <w:r w:rsidR="00014FA6">
        <w:rPr>
          <w:rFonts w:ascii="Book Antiqua" w:hAnsi="Book Antiqua" w:cs="Tahoma"/>
          <w:color w:val="1A1A1A"/>
          <w:sz w:val="24"/>
          <w:szCs w:val="24"/>
          <w:bdr w:val="none" w:sz="0" w:space="0" w:color="auto" w:frame="1"/>
          <w:lang w:val="uk-UA" w:eastAsia="ru-RU"/>
        </w:rPr>
        <w:t xml:space="preserve">і </w:t>
      </w:r>
      <w:r w:rsidR="00FB4D83" w:rsidRPr="0031512E">
        <w:rPr>
          <w:rFonts w:ascii="Book Antiqua" w:hAnsi="Book Antiqua" w:cs="Tahoma"/>
          <w:color w:val="1A1A1A"/>
          <w:sz w:val="24"/>
          <w:szCs w:val="24"/>
          <w:bdr w:val="none" w:sz="0" w:space="0" w:color="auto" w:frame="1"/>
          <w:lang w:val="uk-UA" w:eastAsia="ru-RU"/>
        </w:rPr>
        <w:t>існує ризик того, що обрані від периферії депутати не зможуть належним чином представляти і захищати інтереси своїх виборців, оскільки просто не матимуть впливу на порядок денний та голосування в раді</w:t>
      </w:r>
      <w:r w:rsidR="00014FA6">
        <w:rPr>
          <w:rFonts w:ascii="Book Antiqua" w:hAnsi="Book Antiqua" w:cs="Tahoma"/>
          <w:color w:val="1A1A1A"/>
          <w:sz w:val="24"/>
          <w:szCs w:val="24"/>
          <w:bdr w:val="none" w:sz="0" w:space="0" w:color="auto" w:frame="1"/>
          <w:lang w:val="uk-UA" w:eastAsia="ru-RU"/>
        </w:rPr>
        <w:t>.</w:t>
      </w:r>
    </w:p>
    <w:p w:rsidR="00FB4D83" w:rsidRPr="0031512E" w:rsidRDefault="00124451" w:rsidP="00014FA6">
      <w:pPr>
        <w:shd w:val="clear" w:color="auto" w:fill="FFFFFF"/>
        <w:spacing w:after="0"/>
        <w:ind w:firstLine="567"/>
        <w:jc w:val="both"/>
        <w:textAlignment w:val="baseline"/>
        <w:rPr>
          <w:rFonts w:ascii="Book Antiqua" w:hAnsi="Book Antiqua" w:cs="Arial"/>
          <w:color w:val="1A1A1A"/>
          <w:sz w:val="24"/>
          <w:szCs w:val="24"/>
          <w:lang w:val="uk-UA" w:eastAsia="ru-RU"/>
        </w:rPr>
      </w:pPr>
      <w:r>
        <w:rPr>
          <w:rFonts w:ascii="Book Antiqua" w:hAnsi="Book Antiqua" w:cs="Tahoma"/>
          <w:color w:val="1A1A1A"/>
          <w:sz w:val="24"/>
          <w:szCs w:val="24"/>
          <w:bdr w:val="none" w:sz="0" w:space="0" w:color="auto" w:frame="1"/>
          <w:lang w:val="uk-UA" w:eastAsia="ru-RU"/>
        </w:rPr>
        <w:t>Тому</w:t>
      </w:r>
      <w:r w:rsidR="003E39FF" w:rsidRPr="0031512E">
        <w:rPr>
          <w:rFonts w:ascii="Book Antiqua" w:hAnsi="Book Antiqua" w:cs="Tahoma"/>
          <w:color w:val="1A1A1A"/>
          <w:sz w:val="24"/>
          <w:szCs w:val="24"/>
          <w:bdr w:val="none" w:sz="0" w:space="0" w:color="auto" w:frame="1"/>
          <w:lang w:val="uk-UA" w:eastAsia="ru-RU"/>
        </w:rPr>
        <w:t xml:space="preserve"> не виключена </w:t>
      </w:r>
      <w:r w:rsidR="00FB4D83" w:rsidRPr="0031512E">
        <w:rPr>
          <w:rFonts w:ascii="Book Antiqua" w:hAnsi="Book Antiqua" w:cs="Tahoma"/>
          <w:color w:val="1A1A1A"/>
          <w:sz w:val="24"/>
          <w:szCs w:val="24"/>
          <w:bdr w:val="none" w:sz="0" w:space="0" w:color="auto" w:frame="1"/>
          <w:lang w:val="uk-UA" w:eastAsia="ru-RU"/>
        </w:rPr>
        <w:t>потреба запровадження додаткових механізмів захисту інтересів перифері</w:t>
      </w:r>
      <w:r w:rsidR="003D26B6">
        <w:rPr>
          <w:rFonts w:ascii="Book Antiqua" w:hAnsi="Book Antiqua" w:cs="Tahoma"/>
          <w:color w:val="1A1A1A"/>
          <w:sz w:val="24"/>
          <w:szCs w:val="24"/>
          <w:bdr w:val="none" w:sz="0" w:space="0" w:color="auto" w:frame="1"/>
          <w:lang w:val="uk-UA" w:eastAsia="ru-RU"/>
        </w:rPr>
        <w:t>йних громад</w:t>
      </w:r>
      <w:r w:rsidR="00FB4D83" w:rsidRPr="0031512E">
        <w:rPr>
          <w:rFonts w:ascii="Book Antiqua" w:hAnsi="Book Antiqua" w:cs="Tahoma"/>
          <w:color w:val="1A1A1A"/>
          <w:sz w:val="24"/>
          <w:szCs w:val="24"/>
          <w:bdr w:val="none" w:sz="0" w:space="0" w:color="auto" w:frame="1"/>
          <w:lang w:val="uk-UA" w:eastAsia="ru-RU"/>
        </w:rPr>
        <w:t>.</w:t>
      </w:r>
    </w:p>
    <w:p w:rsidR="00B40AC3" w:rsidRPr="0031512E" w:rsidRDefault="00FB4D83" w:rsidP="00014FA6">
      <w:pPr>
        <w:pStyle w:val="a4"/>
        <w:shd w:val="clear" w:color="auto" w:fill="FFFFFF"/>
        <w:spacing w:before="0" w:beforeAutospacing="0" w:after="0" w:afterAutospacing="0" w:line="276" w:lineRule="auto"/>
        <w:textAlignment w:val="baseline"/>
        <w:rPr>
          <w:rFonts w:ascii="Book Antiqua" w:hAnsi="Book Antiqua"/>
          <w:lang w:val="uk-UA"/>
        </w:rPr>
      </w:pPr>
      <w:r w:rsidRPr="0031512E">
        <w:rPr>
          <w:rFonts w:ascii="Book Antiqua" w:hAnsi="Book Antiqua"/>
          <w:color w:val="000000"/>
          <w:lang w:val="uk-UA"/>
        </w:rPr>
        <w:t xml:space="preserve"> </w:t>
      </w:r>
    </w:p>
    <w:p w:rsidR="0031512E" w:rsidRPr="00C57FC6" w:rsidRDefault="003E39FF" w:rsidP="00014FA6">
      <w:pPr>
        <w:pStyle w:val="Default"/>
        <w:numPr>
          <w:ilvl w:val="0"/>
          <w:numId w:val="12"/>
        </w:numPr>
        <w:spacing w:line="276" w:lineRule="auto"/>
        <w:ind w:left="0" w:firstLine="0"/>
        <w:jc w:val="center"/>
        <w:rPr>
          <w:rFonts w:ascii="Book Antiqua" w:hAnsi="Book Antiqua"/>
          <w:b/>
          <w:color w:val="FF0000"/>
          <w:sz w:val="26"/>
          <w:szCs w:val="26"/>
          <w:lang w:val="uk-UA"/>
        </w:rPr>
      </w:pPr>
      <w:r w:rsidRPr="00C57FC6">
        <w:rPr>
          <w:rFonts w:ascii="Book Antiqua" w:hAnsi="Book Antiqua"/>
          <w:b/>
          <w:color w:val="FF0000"/>
          <w:sz w:val="26"/>
          <w:szCs w:val="26"/>
          <w:lang w:val="uk-UA"/>
        </w:rPr>
        <w:t>Аналіз стратегічних документів громади</w:t>
      </w:r>
      <w:r w:rsidR="0031512E" w:rsidRPr="00C57FC6">
        <w:rPr>
          <w:rFonts w:ascii="Book Antiqua" w:hAnsi="Book Antiqua"/>
          <w:b/>
          <w:color w:val="FF0000"/>
          <w:sz w:val="26"/>
          <w:szCs w:val="26"/>
          <w:lang w:val="uk-UA"/>
        </w:rPr>
        <w:t>. Представлення інтересів периферійних громад, дотримання балансу розвитку територіальних одиниць, що увійшли до об’єднаної громади .</w:t>
      </w:r>
    </w:p>
    <w:p w:rsidR="0031512E" w:rsidRDefault="0031512E" w:rsidP="00014FA6">
      <w:pPr>
        <w:pStyle w:val="Default"/>
        <w:spacing w:line="276" w:lineRule="auto"/>
        <w:jc w:val="center"/>
        <w:rPr>
          <w:rFonts w:ascii="Book Antiqua" w:hAnsi="Book Antiqua"/>
          <w:b/>
          <w:lang w:val="uk-UA"/>
        </w:rPr>
      </w:pPr>
    </w:p>
    <w:p w:rsidR="003E39FF" w:rsidRPr="0031512E" w:rsidRDefault="0031512E" w:rsidP="00014FA6">
      <w:pPr>
        <w:pStyle w:val="Default"/>
        <w:spacing w:line="276" w:lineRule="auto"/>
        <w:ind w:left="720"/>
        <w:rPr>
          <w:rFonts w:ascii="Book Antiqua" w:hAnsi="Book Antiqua"/>
          <w:lang w:val="uk-UA"/>
        </w:rPr>
      </w:pPr>
      <w:r w:rsidRPr="0031512E">
        <w:rPr>
          <w:rFonts w:ascii="Book Antiqua" w:hAnsi="Book Antiqua"/>
          <w:lang w:val="uk-UA"/>
        </w:rPr>
        <w:t>Об’єктом дослідження є :</w:t>
      </w:r>
      <w:r w:rsidR="003E39FF" w:rsidRPr="0031512E">
        <w:rPr>
          <w:rFonts w:ascii="Book Antiqua" w:hAnsi="Book Antiqua"/>
          <w:lang w:val="uk-UA"/>
        </w:rPr>
        <w:t xml:space="preserve"> </w:t>
      </w:r>
    </w:p>
    <w:p w:rsidR="00063B92" w:rsidRPr="0031512E" w:rsidRDefault="003E39FF" w:rsidP="00014FA6">
      <w:pPr>
        <w:pStyle w:val="Default"/>
        <w:spacing w:line="276" w:lineRule="auto"/>
        <w:jc w:val="both"/>
        <w:rPr>
          <w:rFonts w:ascii="Book Antiqua" w:hAnsi="Book Antiqua"/>
          <w:lang w:val="uk-UA"/>
        </w:rPr>
      </w:pPr>
      <w:r w:rsidRPr="0031512E">
        <w:rPr>
          <w:rFonts w:ascii="Book Antiqua" w:hAnsi="Book Antiqua"/>
          <w:lang w:val="uk-UA"/>
        </w:rPr>
        <w:t xml:space="preserve">- Стратегічний план розвитку Баштанської міської ради Миколаївської області на 2018-2025 роки, </w:t>
      </w:r>
    </w:p>
    <w:p w:rsidR="003E39FF" w:rsidRPr="0031512E" w:rsidRDefault="00063B92" w:rsidP="00014FA6">
      <w:pPr>
        <w:pStyle w:val="Default"/>
        <w:spacing w:line="276" w:lineRule="auto"/>
        <w:jc w:val="both"/>
        <w:rPr>
          <w:rFonts w:ascii="Book Antiqua" w:hAnsi="Book Antiqua"/>
          <w:lang w:val="uk-UA"/>
        </w:rPr>
      </w:pPr>
      <w:r w:rsidRPr="0031512E">
        <w:rPr>
          <w:rFonts w:ascii="Book Antiqua" w:hAnsi="Book Antiqua"/>
          <w:lang w:val="uk-UA"/>
        </w:rPr>
        <w:t xml:space="preserve">- </w:t>
      </w:r>
      <w:r w:rsidR="003E39FF" w:rsidRPr="0031512E">
        <w:rPr>
          <w:rFonts w:ascii="Book Antiqua" w:hAnsi="Book Antiqua"/>
          <w:lang w:val="uk-UA"/>
        </w:rPr>
        <w:t>П</w:t>
      </w:r>
      <w:r w:rsidRPr="0031512E">
        <w:rPr>
          <w:rFonts w:ascii="Book Antiqua" w:hAnsi="Book Antiqua"/>
          <w:lang w:val="uk-UA"/>
        </w:rPr>
        <w:t xml:space="preserve">рограма </w:t>
      </w:r>
      <w:r w:rsidR="003E39FF" w:rsidRPr="0031512E">
        <w:rPr>
          <w:rFonts w:ascii="Book Antiqua" w:hAnsi="Book Antiqua"/>
          <w:lang w:val="uk-UA"/>
        </w:rPr>
        <w:t>соціально - економічного розвитку</w:t>
      </w:r>
      <w:r w:rsidRPr="0031512E">
        <w:rPr>
          <w:rFonts w:ascii="Book Antiqua" w:hAnsi="Book Antiqua"/>
          <w:lang w:val="uk-UA"/>
        </w:rPr>
        <w:t xml:space="preserve"> </w:t>
      </w:r>
      <w:r w:rsidR="003E39FF" w:rsidRPr="0031512E">
        <w:rPr>
          <w:rFonts w:ascii="Book Antiqua" w:hAnsi="Book Antiqua"/>
          <w:lang w:val="uk-UA"/>
        </w:rPr>
        <w:t>Баштанської об’єднаної територіальної громади</w:t>
      </w:r>
      <w:r w:rsidRPr="0031512E">
        <w:rPr>
          <w:rFonts w:ascii="Book Antiqua" w:hAnsi="Book Antiqua"/>
          <w:lang w:val="uk-UA"/>
        </w:rPr>
        <w:t xml:space="preserve"> </w:t>
      </w:r>
      <w:r w:rsidR="003E39FF" w:rsidRPr="0031512E">
        <w:rPr>
          <w:rFonts w:ascii="Book Antiqua" w:hAnsi="Book Antiqua"/>
          <w:lang w:val="uk-UA"/>
        </w:rPr>
        <w:t>на 2017-2019 роки</w:t>
      </w:r>
      <w:r w:rsidRPr="0031512E">
        <w:rPr>
          <w:rFonts w:ascii="Book Antiqua" w:hAnsi="Book Antiqua"/>
          <w:lang w:val="uk-UA"/>
        </w:rPr>
        <w:t xml:space="preserve">, (далі </w:t>
      </w:r>
      <w:proofErr w:type="spellStart"/>
      <w:r w:rsidRPr="0031512E">
        <w:rPr>
          <w:rFonts w:ascii="Book Antiqua" w:hAnsi="Book Antiqua"/>
          <w:lang w:val="uk-UA"/>
        </w:rPr>
        <w:t>ПСЕР</w:t>
      </w:r>
      <w:proofErr w:type="spellEnd"/>
      <w:r w:rsidRPr="0031512E">
        <w:rPr>
          <w:rFonts w:ascii="Book Antiqua" w:hAnsi="Book Antiqua"/>
          <w:lang w:val="uk-UA"/>
        </w:rPr>
        <w:t>)</w:t>
      </w:r>
    </w:p>
    <w:p w:rsidR="003E39FF" w:rsidRPr="0031512E" w:rsidRDefault="00063B92" w:rsidP="00014FA6">
      <w:pPr>
        <w:pStyle w:val="Default"/>
        <w:spacing w:line="276" w:lineRule="auto"/>
        <w:jc w:val="both"/>
        <w:rPr>
          <w:rFonts w:ascii="Book Antiqua" w:hAnsi="Book Antiqua"/>
          <w:lang w:val="uk-UA"/>
        </w:rPr>
      </w:pPr>
      <w:r w:rsidRPr="0031512E">
        <w:rPr>
          <w:rFonts w:ascii="Book Antiqua" w:hAnsi="Book Antiqua"/>
          <w:lang w:val="uk-UA"/>
        </w:rPr>
        <w:t xml:space="preserve">-  </w:t>
      </w:r>
      <w:r w:rsidR="003E39FF" w:rsidRPr="0031512E">
        <w:rPr>
          <w:rFonts w:ascii="Book Antiqua" w:hAnsi="Book Antiqua"/>
          <w:lang w:val="uk-UA"/>
        </w:rPr>
        <w:t>Цільові (галузеві) програми Баштанської ради</w:t>
      </w:r>
      <w:r w:rsidR="00014FA6">
        <w:rPr>
          <w:rFonts w:ascii="Book Antiqua" w:hAnsi="Book Antiqua"/>
          <w:lang w:val="uk-UA"/>
        </w:rPr>
        <w:t>.</w:t>
      </w:r>
    </w:p>
    <w:p w:rsidR="00063B92" w:rsidRPr="0031512E" w:rsidRDefault="00063B92" w:rsidP="00014FA6">
      <w:pPr>
        <w:pStyle w:val="Default"/>
        <w:spacing w:line="276" w:lineRule="auto"/>
        <w:rPr>
          <w:rFonts w:ascii="Book Antiqua" w:hAnsi="Book Antiqua"/>
          <w:lang w:val="uk-UA"/>
        </w:rPr>
      </w:pPr>
    </w:p>
    <w:p w:rsidR="00063B92" w:rsidRPr="0031512E" w:rsidRDefault="00571752" w:rsidP="00014FA6">
      <w:pPr>
        <w:pStyle w:val="Default"/>
        <w:spacing w:line="276" w:lineRule="auto"/>
        <w:rPr>
          <w:rFonts w:ascii="Book Antiqua" w:hAnsi="Book Antiqua"/>
          <w:lang w:val="uk-UA"/>
        </w:rPr>
      </w:pPr>
      <w:r w:rsidRPr="0031512E">
        <w:rPr>
          <w:rFonts w:ascii="Book Antiqua" w:hAnsi="Book Antiqua"/>
          <w:lang w:val="uk-UA"/>
        </w:rPr>
        <w:t xml:space="preserve">2.1. </w:t>
      </w:r>
      <w:r w:rsidR="00063B92" w:rsidRPr="0031512E">
        <w:rPr>
          <w:rFonts w:ascii="Book Antiqua" w:hAnsi="Book Antiqua"/>
          <w:lang w:val="uk-UA"/>
        </w:rPr>
        <w:t xml:space="preserve">Стратегічний план розвитку Баштанської міської ради Миколаївської області на 2018-2025 роки, затверджений </w:t>
      </w:r>
      <w:proofErr w:type="spellStart"/>
      <w:r w:rsidR="00063B92" w:rsidRPr="0031512E">
        <w:rPr>
          <w:rFonts w:ascii="Book Antiqua" w:hAnsi="Book Antiqua"/>
          <w:lang w:val="uk-UA"/>
        </w:rPr>
        <w:t>БМР</w:t>
      </w:r>
      <w:proofErr w:type="spellEnd"/>
      <w:r w:rsidR="00063B92" w:rsidRPr="0031512E">
        <w:rPr>
          <w:rFonts w:ascii="Book Antiqua" w:hAnsi="Book Antiqua"/>
          <w:lang w:val="uk-UA"/>
        </w:rPr>
        <w:t xml:space="preserve"> передбачає розвиток громади згідно визначеним </w:t>
      </w:r>
      <w:r w:rsidR="00C57FC6">
        <w:rPr>
          <w:rFonts w:ascii="Book Antiqua" w:hAnsi="Book Antiqua"/>
          <w:lang w:val="uk-UA"/>
        </w:rPr>
        <w:t>с</w:t>
      </w:r>
      <w:r w:rsidR="00063B92" w:rsidRPr="0031512E">
        <w:rPr>
          <w:rFonts w:ascii="Book Antiqua" w:hAnsi="Book Antiqua"/>
          <w:lang w:val="uk-UA"/>
        </w:rPr>
        <w:t>тратегічним та операційним цілям:</w:t>
      </w:r>
    </w:p>
    <w:p w:rsidR="00063B92" w:rsidRPr="0031512E" w:rsidRDefault="00063B92" w:rsidP="00014FA6">
      <w:pPr>
        <w:pStyle w:val="Default"/>
        <w:spacing w:line="276" w:lineRule="auto"/>
        <w:jc w:val="both"/>
        <w:rPr>
          <w:rFonts w:ascii="Book Antiqua" w:hAnsi="Book Antiqua"/>
          <w:lang w:val="uk-UA"/>
        </w:rPr>
      </w:pPr>
      <w:r w:rsidRPr="0031512E">
        <w:rPr>
          <w:rFonts w:ascii="Book Antiqua" w:hAnsi="Book Antiqua"/>
          <w:b/>
          <w:bCs/>
          <w:lang w:val="uk-UA"/>
        </w:rPr>
        <w:t>Стратегічна ціль 1. Побудова інфраструктури – комфортної для проживання та безпечної для життя людини</w:t>
      </w:r>
      <w:r w:rsidRPr="0031512E">
        <w:rPr>
          <w:rFonts w:ascii="Book Antiqua" w:hAnsi="Book Antiqua"/>
          <w:lang w:val="uk-UA"/>
        </w:rPr>
        <w:t xml:space="preserve"> </w:t>
      </w:r>
    </w:p>
    <w:p w:rsidR="00063B92" w:rsidRPr="0031512E" w:rsidRDefault="00063B92" w:rsidP="00014FA6">
      <w:pPr>
        <w:pStyle w:val="Default"/>
        <w:spacing w:line="276" w:lineRule="auto"/>
        <w:jc w:val="both"/>
        <w:rPr>
          <w:rFonts w:ascii="Book Antiqua" w:hAnsi="Book Antiqua"/>
          <w:lang w:val="uk-UA"/>
        </w:rPr>
      </w:pPr>
      <w:r w:rsidRPr="0031512E">
        <w:rPr>
          <w:rFonts w:ascii="Book Antiqua" w:hAnsi="Book Antiqua"/>
          <w:lang w:val="uk-UA"/>
        </w:rPr>
        <w:t xml:space="preserve">Операційна ціль 1.1. Дороги та вулиці з твердим покриттям, освітленням, тротуарами та </w:t>
      </w:r>
      <w:r w:rsidR="002C4BF5" w:rsidRPr="0031512E">
        <w:rPr>
          <w:rFonts w:ascii="Book Antiqua" w:hAnsi="Book Antiqua"/>
          <w:lang w:val="uk-UA"/>
        </w:rPr>
        <w:t>вело доріжками</w:t>
      </w:r>
      <w:r w:rsidRPr="0031512E">
        <w:rPr>
          <w:rFonts w:ascii="Book Antiqua" w:hAnsi="Book Antiqua"/>
          <w:lang w:val="uk-UA"/>
        </w:rPr>
        <w:t xml:space="preserve"> </w:t>
      </w:r>
    </w:p>
    <w:p w:rsidR="00063B92" w:rsidRPr="0031512E" w:rsidRDefault="00063B92" w:rsidP="00014FA6">
      <w:pPr>
        <w:pStyle w:val="Default"/>
        <w:spacing w:line="276" w:lineRule="auto"/>
        <w:jc w:val="both"/>
        <w:rPr>
          <w:rFonts w:ascii="Book Antiqua" w:hAnsi="Book Antiqua"/>
          <w:lang w:val="uk-UA"/>
        </w:rPr>
      </w:pPr>
      <w:r w:rsidRPr="0031512E">
        <w:rPr>
          <w:rFonts w:ascii="Book Antiqua" w:hAnsi="Book Antiqua"/>
          <w:lang w:val="uk-UA"/>
        </w:rPr>
        <w:t xml:space="preserve">Операційна ціль 1.2. Вода питна, придатна до споживання – кожному жителю громади </w:t>
      </w:r>
    </w:p>
    <w:p w:rsidR="00063B92" w:rsidRPr="0031512E" w:rsidRDefault="00063B92" w:rsidP="00014FA6">
      <w:pPr>
        <w:pStyle w:val="Default"/>
        <w:spacing w:line="276" w:lineRule="auto"/>
        <w:jc w:val="both"/>
        <w:rPr>
          <w:rFonts w:ascii="Book Antiqua" w:hAnsi="Book Antiqua"/>
          <w:lang w:val="uk-UA"/>
        </w:rPr>
      </w:pPr>
      <w:r w:rsidRPr="0031512E">
        <w:rPr>
          <w:rFonts w:ascii="Book Antiqua" w:hAnsi="Book Antiqua"/>
          <w:lang w:val="uk-UA"/>
        </w:rPr>
        <w:t xml:space="preserve">Операційна ціль 1.3. Чисте довкілля, зелене місто та села </w:t>
      </w:r>
    </w:p>
    <w:p w:rsidR="00063B92" w:rsidRPr="0031512E" w:rsidRDefault="00063B92" w:rsidP="00014FA6">
      <w:pPr>
        <w:pStyle w:val="Default"/>
        <w:spacing w:line="276" w:lineRule="auto"/>
        <w:jc w:val="both"/>
        <w:rPr>
          <w:rFonts w:ascii="Book Antiqua" w:hAnsi="Book Antiqua"/>
          <w:lang w:val="uk-UA"/>
        </w:rPr>
      </w:pPr>
      <w:r w:rsidRPr="0031512E">
        <w:rPr>
          <w:rFonts w:ascii="Book Antiqua" w:hAnsi="Book Antiqua"/>
          <w:b/>
          <w:bCs/>
          <w:lang w:val="uk-UA"/>
        </w:rPr>
        <w:t>Стратегічна ціль 2. Зміцнення економічних можливостей громади</w:t>
      </w:r>
      <w:r w:rsidRPr="0031512E">
        <w:rPr>
          <w:rFonts w:ascii="Book Antiqua" w:hAnsi="Book Antiqua"/>
          <w:lang w:val="uk-UA"/>
        </w:rPr>
        <w:t xml:space="preserve"> </w:t>
      </w:r>
    </w:p>
    <w:p w:rsidR="00063B92" w:rsidRPr="0031512E" w:rsidRDefault="00063B92" w:rsidP="00014FA6">
      <w:pPr>
        <w:pStyle w:val="Default"/>
        <w:spacing w:line="276" w:lineRule="auto"/>
        <w:jc w:val="both"/>
        <w:rPr>
          <w:rFonts w:ascii="Book Antiqua" w:hAnsi="Book Antiqua"/>
          <w:lang w:val="uk-UA"/>
        </w:rPr>
      </w:pPr>
      <w:r w:rsidRPr="0031512E">
        <w:rPr>
          <w:rFonts w:ascii="Book Antiqua" w:hAnsi="Book Antiqua"/>
          <w:lang w:val="uk-UA"/>
        </w:rPr>
        <w:t>Операційна ціль 2.1.Покращення інвестиційної привабливості громади та створення умов для залучення інвестицій</w:t>
      </w:r>
    </w:p>
    <w:p w:rsidR="00063B92" w:rsidRPr="0031512E" w:rsidRDefault="00063B92" w:rsidP="00014FA6">
      <w:pPr>
        <w:pStyle w:val="Default"/>
        <w:spacing w:line="276" w:lineRule="auto"/>
        <w:jc w:val="both"/>
        <w:rPr>
          <w:rFonts w:ascii="Book Antiqua" w:hAnsi="Book Antiqua"/>
          <w:lang w:val="uk-UA"/>
        </w:rPr>
      </w:pPr>
      <w:r w:rsidRPr="0031512E">
        <w:rPr>
          <w:rFonts w:ascii="Book Antiqua" w:hAnsi="Book Antiqua"/>
          <w:lang w:val="uk-UA"/>
        </w:rPr>
        <w:t xml:space="preserve">Операційна ціль 2.2.Розвиток туризму </w:t>
      </w:r>
    </w:p>
    <w:p w:rsidR="00063B92" w:rsidRPr="0031512E" w:rsidRDefault="00063B92" w:rsidP="00014FA6">
      <w:pPr>
        <w:pStyle w:val="Default"/>
        <w:spacing w:line="276" w:lineRule="auto"/>
        <w:jc w:val="both"/>
        <w:rPr>
          <w:rFonts w:ascii="Book Antiqua" w:hAnsi="Book Antiqua"/>
          <w:lang w:val="uk-UA"/>
        </w:rPr>
      </w:pPr>
      <w:r w:rsidRPr="0031512E">
        <w:rPr>
          <w:rFonts w:ascii="Book Antiqua" w:hAnsi="Book Antiqua"/>
          <w:b/>
          <w:bCs/>
          <w:lang w:val="uk-UA"/>
        </w:rPr>
        <w:t>Стратегічна ціль 3. Підвищення якості життя мешканці</w:t>
      </w:r>
      <w:r w:rsidRPr="0031512E">
        <w:rPr>
          <w:rFonts w:ascii="Book Antiqua" w:hAnsi="Book Antiqua"/>
          <w:lang w:val="uk-UA"/>
        </w:rPr>
        <w:t xml:space="preserve"> </w:t>
      </w:r>
    </w:p>
    <w:p w:rsidR="00063B92" w:rsidRPr="0031512E" w:rsidRDefault="00063B92" w:rsidP="00014FA6">
      <w:pPr>
        <w:pStyle w:val="Default"/>
        <w:spacing w:line="276" w:lineRule="auto"/>
        <w:jc w:val="both"/>
        <w:rPr>
          <w:rFonts w:ascii="Book Antiqua" w:hAnsi="Book Antiqua"/>
          <w:lang w:val="uk-UA"/>
        </w:rPr>
      </w:pPr>
      <w:r w:rsidRPr="0031512E">
        <w:rPr>
          <w:rFonts w:ascii="Book Antiqua" w:hAnsi="Book Antiqua"/>
          <w:lang w:val="uk-UA"/>
        </w:rPr>
        <w:t>Операційна ціль 3.1.Підвищення якості послуг у сфері освіти та спорту</w:t>
      </w:r>
    </w:p>
    <w:p w:rsidR="00063B92" w:rsidRPr="0031512E" w:rsidRDefault="00063B92" w:rsidP="00014FA6">
      <w:pPr>
        <w:pStyle w:val="Default"/>
        <w:spacing w:line="276" w:lineRule="auto"/>
        <w:jc w:val="both"/>
        <w:rPr>
          <w:rFonts w:ascii="Book Antiqua" w:hAnsi="Book Antiqua"/>
          <w:lang w:val="uk-UA"/>
        </w:rPr>
      </w:pPr>
      <w:r w:rsidRPr="0031512E">
        <w:rPr>
          <w:rFonts w:ascii="Book Antiqua" w:hAnsi="Book Antiqua"/>
          <w:lang w:val="uk-UA"/>
        </w:rPr>
        <w:t>Операційна ціль 3.2.Підвищення якості послуг у сфері культури</w:t>
      </w:r>
    </w:p>
    <w:p w:rsidR="00063B92" w:rsidRPr="0031512E" w:rsidRDefault="00063B92" w:rsidP="00014FA6">
      <w:pPr>
        <w:spacing w:after="0"/>
        <w:contextualSpacing/>
        <w:jc w:val="both"/>
        <w:rPr>
          <w:rFonts w:ascii="Book Antiqua" w:hAnsi="Book Antiqua"/>
          <w:sz w:val="24"/>
          <w:szCs w:val="24"/>
          <w:lang w:val="uk-UA"/>
        </w:rPr>
      </w:pPr>
      <w:r w:rsidRPr="0031512E">
        <w:rPr>
          <w:rFonts w:ascii="Book Antiqua" w:hAnsi="Book Antiqua"/>
          <w:sz w:val="24"/>
          <w:szCs w:val="24"/>
          <w:lang w:val="uk-UA"/>
        </w:rPr>
        <w:t>Операційна ціль 3.3.Підвищення якості послуг у сфері охорони здоров’я</w:t>
      </w:r>
    </w:p>
    <w:p w:rsidR="00063B92" w:rsidRPr="0031512E" w:rsidRDefault="00063B92" w:rsidP="00014FA6">
      <w:pPr>
        <w:pStyle w:val="Default"/>
        <w:spacing w:line="276" w:lineRule="auto"/>
        <w:ind w:firstLine="567"/>
        <w:jc w:val="both"/>
        <w:rPr>
          <w:rFonts w:ascii="Book Antiqua" w:hAnsi="Book Antiqua"/>
          <w:lang w:val="uk-UA"/>
        </w:rPr>
      </w:pPr>
      <w:r w:rsidRPr="0031512E">
        <w:rPr>
          <w:rFonts w:ascii="Book Antiqua" w:hAnsi="Book Antiqua"/>
          <w:lang w:val="uk-UA"/>
        </w:rPr>
        <w:t xml:space="preserve">В </w:t>
      </w:r>
      <w:r w:rsidR="006D08F6" w:rsidRPr="0031512E">
        <w:rPr>
          <w:rFonts w:ascii="Book Antiqua" w:hAnsi="Book Antiqua"/>
          <w:lang w:val="uk-UA"/>
        </w:rPr>
        <w:t>Стратегії</w:t>
      </w:r>
      <w:r w:rsidRPr="0031512E">
        <w:rPr>
          <w:rFonts w:ascii="Book Antiqua" w:hAnsi="Book Antiqua"/>
          <w:lang w:val="uk-UA"/>
        </w:rPr>
        <w:t xml:space="preserve"> докладно проаналізовані сильні та слабкі </w:t>
      </w:r>
      <w:r w:rsidR="006D08F6" w:rsidRPr="0031512E">
        <w:rPr>
          <w:rFonts w:ascii="Book Antiqua" w:hAnsi="Book Antiqua"/>
          <w:lang w:val="uk-UA"/>
        </w:rPr>
        <w:t>сторони</w:t>
      </w:r>
      <w:r w:rsidRPr="0031512E">
        <w:rPr>
          <w:rFonts w:ascii="Book Antiqua" w:hAnsi="Book Antiqua"/>
          <w:lang w:val="uk-UA"/>
        </w:rPr>
        <w:t xml:space="preserve"> громади з </w:t>
      </w:r>
      <w:r w:rsidR="002C4BF5" w:rsidRPr="0031512E">
        <w:rPr>
          <w:rFonts w:ascii="Book Antiqua" w:hAnsi="Book Antiqua"/>
          <w:lang w:val="uk-UA"/>
        </w:rPr>
        <w:t>упором</w:t>
      </w:r>
      <w:r w:rsidRPr="0031512E">
        <w:rPr>
          <w:rFonts w:ascii="Book Antiqua" w:hAnsi="Book Antiqua"/>
          <w:lang w:val="uk-UA"/>
        </w:rPr>
        <w:t xml:space="preserve"> не тільки на сильний центр а й на всі громади,  що увійшли до ОТГ. Оцінено реальні загрози виклики, що супроводжують розвиток усієї громади, а також можливості, що може використати об’єдна</w:t>
      </w:r>
      <w:r w:rsidR="00B40AC3" w:rsidRPr="0031512E">
        <w:rPr>
          <w:rFonts w:ascii="Book Antiqua" w:hAnsi="Book Antiqua"/>
          <w:lang w:val="uk-UA"/>
        </w:rPr>
        <w:t>на</w:t>
      </w:r>
      <w:r w:rsidRPr="0031512E">
        <w:rPr>
          <w:rFonts w:ascii="Book Antiqua" w:hAnsi="Book Antiqua"/>
          <w:lang w:val="uk-UA"/>
        </w:rPr>
        <w:t xml:space="preserve"> </w:t>
      </w:r>
      <w:r w:rsidR="006D08F6" w:rsidRPr="0031512E">
        <w:rPr>
          <w:rFonts w:ascii="Book Antiqua" w:hAnsi="Book Antiqua"/>
          <w:lang w:val="uk-UA"/>
        </w:rPr>
        <w:t>громада</w:t>
      </w:r>
      <w:r w:rsidRPr="0031512E">
        <w:rPr>
          <w:rFonts w:ascii="Book Antiqua" w:hAnsi="Book Antiqua"/>
          <w:lang w:val="uk-UA"/>
        </w:rPr>
        <w:t xml:space="preserve">. </w:t>
      </w:r>
      <w:r w:rsidR="00B40AC3" w:rsidRPr="0031512E">
        <w:rPr>
          <w:rFonts w:ascii="Book Antiqua" w:hAnsi="Book Antiqua"/>
          <w:lang w:val="uk-UA"/>
        </w:rPr>
        <w:t>Належним</w:t>
      </w:r>
      <w:r w:rsidRPr="0031512E">
        <w:rPr>
          <w:rFonts w:ascii="Book Antiqua" w:hAnsi="Book Antiqua"/>
          <w:lang w:val="uk-UA"/>
        </w:rPr>
        <w:t xml:space="preserve"> чином також представлено </w:t>
      </w:r>
      <w:r w:rsidR="006D08F6" w:rsidRPr="0031512E">
        <w:rPr>
          <w:rFonts w:ascii="Book Antiqua" w:hAnsi="Book Antiqua"/>
          <w:lang w:val="uk-UA"/>
        </w:rPr>
        <w:t xml:space="preserve">напрямки, </w:t>
      </w:r>
      <w:proofErr w:type="spellStart"/>
      <w:r w:rsidR="006D08F6" w:rsidRPr="0031512E">
        <w:rPr>
          <w:rFonts w:ascii="Book Antiqua" w:hAnsi="Book Antiqua"/>
          <w:lang w:val="uk-UA"/>
        </w:rPr>
        <w:t>техзавданя</w:t>
      </w:r>
      <w:proofErr w:type="spellEnd"/>
      <w:r w:rsidR="006D08F6" w:rsidRPr="0031512E">
        <w:rPr>
          <w:rFonts w:ascii="Book Antiqua" w:hAnsi="Book Antiqua"/>
          <w:lang w:val="uk-UA"/>
        </w:rPr>
        <w:t xml:space="preserve"> розвитку як центру громади так і периферійних сіл в </w:t>
      </w:r>
      <w:r w:rsidR="00B40AC3" w:rsidRPr="0031512E">
        <w:rPr>
          <w:rFonts w:ascii="Book Antiqua" w:hAnsi="Book Antiqua"/>
          <w:lang w:val="uk-UA"/>
        </w:rPr>
        <w:t xml:space="preserve">єдиному ключі стратегічних цілей громади. </w:t>
      </w:r>
    </w:p>
    <w:p w:rsidR="00571752" w:rsidRPr="0031512E" w:rsidRDefault="00571752" w:rsidP="00014FA6">
      <w:pPr>
        <w:pStyle w:val="Default"/>
        <w:spacing w:line="276" w:lineRule="auto"/>
        <w:ind w:firstLine="567"/>
        <w:jc w:val="both"/>
        <w:rPr>
          <w:rFonts w:ascii="Book Antiqua" w:hAnsi="Book Antiqua"/>
          <w:lang w:val="uk-UA"/>
        </w:rPr>
      </w:pPr>
    </w:p>
    <w:p w:rsidR="002C4BF5" w:rsidRPr="0031512E" w:rsidRDefault="00571752" w:rsidP="00014FA6">
      <w:pPr>
        <w:pStyle w:val="a8"/>
        <w:tabs>
          <w:tab w:val="left" w:pos="1080"/>
        </w:tabs>
        <w:spacing w:line="276" w:lineRule="auto"/>
        <w:ind w:firstLine="567"/>
        <w:jc w:val="both"/>
        <w:rPr>
          <w:rFonts w:ascii="Book Antiqua" w:hAnsi="Book Antiqua"/>
        </w:rPr>
      </w:pPr>
      <w:r w:rsidRPr="0031512E">
        <w:rPr>
          <w:rFonts w:ascii="Book Antiqua" w:hAnsi="Book Antiqua"/>
        </w:rPr>
        <w:t xml:space="preserve">2.2. </w:t>
      </w:r>
      <w:r w:rsidR="00063B92" w:rsidRPr="0031512E">
        <w:rPr>
          <w:rFonts w:ascii="Book Antiqua" w:hAnsi="Book Antiqua"/>
        </w:rPr>
        <w:t xml:space="preserve">Перший етап виконання Стратегічного плану представлений в Програмі соціально-економічного розвитку.  Варто відмітити, що левова частка </w:t>
      </w:r>
      <w:r w:rsidR="002C4BF5" w:rsidRPr="0031512E">
        <w:rPr>
          <w:rFonts w:ascii="Book Antiqua" w:hAnsi="Book Antiqua"/>
        </w:rPr>
        <w:t xml:space="preserve">переліку діючих та перспективних проектів розвитку Баштанської об’єднаної територіальної громади на 2017 – 2019 роки стосується не тільки окремих населених пунктів громади а направлена на всю громаду, тобто є загальними для ОТГ. Це є </w:t>
      </w:r>
      <w:r w:rsidR="00B40AC3" w:rsidRPr="0031512E">
        <w:rPr>
          <w:rFonts w:ascii="Book Antiqua" w:hAnsi="Book Antiqua"/>
        </w:rPr>
        <w:t>цілком</w:t>
      </w:r>
      <w:r w:rsidR="002C4BF5" w:rsidRPr="0031512E">
        <w:rPr>
          <w:rFonts w:ascii="Book Antiqua" w:hAnsi="Book Antiqua"/>
        </w:rPr>
        <w:t xml:space="preserve"> логічно та виправдано, оскільки до складу ОТГ увійшло досить велика кількість населених пунктів, в кожному з яких є свої історично складені традиції, які можуть увійти одне з одним </w:t>
      </w:r>
      <w:r w:rsidR="00B40AC3" w:rsidRPr="0031512E">
        <w:rPr>
          <w:rFonts w:ascii="Book Antiqua" w:hAnsi="Book Antiqua"/>
        </w:rPr>
        <w:t>в</w:t>
      </w:r>
      <w:r w:rsidR="002C4BF5" w:rsidRPr="0031512E">
        <w:rPr>
          <w:rFonts w:ascii="Book Antiqua" w:hAnsi="Book Antiqua"/>
        </w:rPr>
        <w:t xml:space="preserve"> антагонізм. Тобто саме принцип поєднання загально необхідних інтересів ОТГ з інтересами окремих периферійних громад є запорукою вирішення проблеми </w:t>
      </w:r>
      <w:r w:rsidR="00B40AC3" w:rsidRPr="0031512E">
        <w:rPr>
          <w:rFonts w:ascii="Book Antiqua" w:hAnsi="Book Antiqua"/>
        </w:rPr>
        <w:t>самоідентифікації</w:t>
      </w:r>
      <w:r w:rsidR="002C4BF5" w:rsidRPr="0031512E">
        <w:rPr>
          <w:rFonts w:ascii="Book Antiqua" w:hAnsi="Book Antiqua"/>
        </w:rPr>
        <w:t xml:space="preserve"> громади (асоціювання мешканця не з населеним пунктом проживання а з об’єднаною громадою).</w:t>
      </w:r>
    </w:p>
    <w:p w:rsidR="00571752" w:rsidRPr="0031512E" w:rsidRDefault="00571752" w:rsidP="00014FA6">
      <w:pPr>
        <w:spacing w:after="0"/>
        <w:rPr>
          <w:rFonts w:ascii="Arial" w:hAnsi="Arial" w:cs="Arial"/>
          <w:color w:val="333333"/>
          <w:sz w:val="19"/>
          <w:szCs w:val="19"/>
          <w:lang w:val="uk-UA"/>
        </w:rPr>
      </w:pPr>
    </w:p>
    <w:p w:rsidR="00B96DBF" w:rsidRPr="0031512E" w:rsidRDefault="00571752" w:rsidP="00014FA6">
      <w:pPr>
        <w:spacing w:after="0"/>
        <w:rPr>
          <w:rFonts w:ascii="Book Antiqua" w:hAnsi="Book Antiqua"/>
          <w:sz w:val="24"/>
          <w:szCs w:val="24"/>
          <w:lang w:val="uk-UA"/>
        </w:rPr>
      </w:pPr>
      <w:r w:rsidRPr="0031512E">
        <w:rPr>
          <w:rFonts w:ascii="Book Antiqua" w:hAnsi="Book Antiqua" w:cs="Arial"/>
          <w:color w:val="333333"/>
          <w:sz w:val="24"/>
          <w:szCs w:val="24"/>
          <w:lang w:val="uk-UA"/>
        </w:rPr>
        <w:t xml:space="preserve">2.3. </w:t>
      </w:r>
      <w:r w:rsidR="00B96DBF" w:rsidRPr="0031512E">
        <w:rPr>
          <w:rFonts w:ascii="Book Antiqua" w:hAnsi="Book Antiqua"/>
          <w:sz w:val="24"/>
          <w:szCs w:val="24"/>
          <w:lang w:val="uk-UA"/>
        </w:rPr>
        <w:t xml:space="preserve">В період з лютого до жовтня 2017р Баштанською радою ОТГ у відповідності до Стратегії розвитку громади затверджені / продовжені в дії до затвердження нових  </w:t>
      </w:r>
      <w:r w:rsidRPr="0031512E">
        <w:rPr>
          <w:rFonts w:ascii="Book Antiqua" w:hAnsi="Book Antiqua"/>
          <w:sz w:val="24"/>
          <w:szCs w:val="24"/>
          <w:lang w:val="uk-UA"/>
        </w:rPr>
        <w:t>ц</w:t>
      </w:r>
      <w:r w:rsidR="00B96DBF" w:rsidRPr="0031512E">
        <w:rPr>
          <w:rFonts w:ascii="Book Antiqua" w:hAnsi="Book Antiqua"/>
          <w:sz w:val="24"/>
          <w:szCs w:val="24"/>
          <w:lang w:val="uk-UA"/>
        </w:rPr>
        <w:t xml:space="preserve">ільові (галузеві) програми, міської ради , </w:t>
      </w:r>
      <w:hyperlink r:id="rId5" w:history="1">
        <w:r w:rsidR="00B96DBF" w:rsidRPr="0031512E">
          <w:rPr>
            <w:rStyle w:val="a7"/>
            <w:rFonts w:ascii="Book Antiqua" w:hAnsi="Book Antiqua"/>
            <w:sz w:val="24"/>
            <w:szCs w:val="24"/>
            <w:lang w:val="uk-UA"/>
          </w:rPr>
          <w:t>http://bashtanka.org.ua/programi-miskoi-radi</w:t>
        </w:r>
      </w:hyperlink>
      <w:r w:rsidRPr="0031512E">
        <w:rPr>
          <w:rFonts w:ascii="Book Antiqua" w:hAnsi="Book Antiqua"/>
          <w:sz w:val="24"/>
          <w:szCs w:val="24"/>
          <w:lang w:val="uk-UA"/>
        </w:rPr>
        <w:t xml:space="preserve">. До </w:t>
      </w:r>
      <w:r w:rsidR="0031512E" w:rsidRPr="0031512E">
        <w:rPr>
          <w:rFonts w:ascii="Book Antiqua" w:hAnsi="Book Antiqua"/>
          <w:sz w:val="24"/>
          <w:szCs w:val="24"/>
          <w:lang w:val="uk-UA"/>
        </w:rPr>
        <w:t>переліку</w:t>
      </w:r>
      <w:r w:rsidRPr="0031512E">
        <w:rPr>
          <w:rFonts w:ascii="Book Antiqua" w:hAnsi="Book Antiqua"/>
          <w:sz w:val="24"/>
          <w:szCs w:val="24"/>
          <w:lang w:val="uk-UA"/>
        </w:rPr>
        <w:t xml:space="preserve"> програм, які фінансуються з міського бюджету входять:</w:t>
      </w:r>
    </w:p>
    <w:p w:rsidR="00B96DBF" w:rsidRPr="0031512E" w:rsidRDefault="00E36D9D" w:rsidP="00014FA6">
      <w:pPr>
        <w:pStyle w:val="a4"/>
        <w:shd w:val="clear" w:color="auto" w:fill="FFFFFF"/>
        <w:spacing w:before="0" w:beforeAutospacing="0" w:after="0" w:afterAutospacing="0" w:line="276" w:lineRule="auto"/>
        <w:jc w:val="both"/>
        <w:textAlignment w:val="baseline"/>
        <w:rPr>
          <w:rFonts w:ascii="Book Antiqua" w:hAnsi="Book Antiqua" w:cs="Arial"/>
          <w:lang w:val="uk-UA"/>
        </w:rPr>
      </w:pPr>
      <w:hyperlink r:id="rId6" w:anchor="SID2046_1_tgl" w:history="1">
        <w:r w:rsidR="00B96DBF" w:rsidRPr="0031512E">
          <w:rPr>
            <w:rStyle w:val="a7"/>
            <w:rFonts w:ascii="Book Antiqua" w:hAnsi="Book Antiqua" w:cs="Arial"/>
            <w:color w:val="auto"/>
            <w:u w:val="none"/>
            <w:bdr w:val="none" w:sz="0" w:space="0" w:color="auto" w:frame="1"/>
            <w:lang w:val="uk-UA"/>
          </w:rPr>
          <w:t>Програма розвитку культури »</w:t>
        </w:r>
      </w:hyperlink>
    </w:p>
    <w:p w:rsidR="00B96DBF" w:rsidRPr="0031512E" w:rsidRDefault="00E36D9D" w:rsidP="00014FA6">
      <w:pPr>
        <w:pStyle w:val="a4"/>
        <w:shd w:val="clear" w:color="auto" w:fill="FFFFFF"/>
        <w:spacing w:before="0" w:beforeAutospacing="0" w:after="0" w:afterAutospacing="0" w:line="276" w:lineRule="auto"/>
        <w:jc w:val="both"/>
        <w:textAlignment w:val="baseline"/>
        <w:rPr>
          <w:rFonts w:ascii="Book Antiqua" w:hAnsi="Book Antiqua" w:cs="Arial"/>
          <w:lang w:val="uk-UA"/>
        </w:rPr>
      </w:pPr>
      <w:hyperlink r:id="rId7" w:anchor="SID2046_2_tgl" w:history="1">
        <w:r w:rsidR="00B96DBF" w:rsidRPr="0031512E">
          <w:rPr>
            <w:rStyle w:val="a7"/>
            <w:rFonts w:ascii="Book Antiqua" w:hAnsi="Book Antiqua" w:cs="Arial"/>
            <w:color w:val="auto"/>
            <w:u w:val="none"/>
            <w:bdr w:val="none" w:sz="0" w:space="0" w:color="auto" w:frame="1"/>
            <w:lang w:val="uk-UA"/>
          </w:rPr>
          <w:t>Програма соціально – економічного розвитку »</w:t>
        </w:r>
      </w:hyperlink>
    </w:p>
    <w:p w:rsidR="00B96DBF" w:rsidRPr="0031512E" w:rsidRDefault="00E36D9D" w:rsidP="00014FA6">
      <w:pPr>
        <w:pStyle w:val="a4"/>
        <w:shd w:val="clear" w:color="auto" w:fill="FFFFFF"/>
        <w:spacing w:before="0" w:beforeAutospacing="0" w:after="0" w:afterAutospacing="0" w:line="276" w:lineRule="auto"/>
        <w:jc w:val="both"/>
        <w:textAlignment w:val="baseline"/>
        <w:rPr>
          <w:rFonts w:ascii="Book Antiqua" w:hAnsi="Book Antiqua" w:cs="Arial"/>
          <w:lang w:val="uk-UA"/>
        </w:rPr>
      </w:pPr>
      <w:hyperlink r:id="rId8" w:anchor="SID2046_3_tgl" w:history="1">
        <w:r w:rsidR="00B96DBF" w:rsidRPr="0031512E">
          <w:rPr>
            <w:rStyle w:val="a7"/>
            <w:rFonts w:ascii="Book Antiqua" w:hAnsi="Book Antiqua" w:cs="Arial"/>
            <w:color w:val="auto"/>
            <w:u w:val="none"/>
            <w:bdr w:val="none" w:sz="0" w:space="0" w:color="auto" w:frame="1"/>
            <w:lang w:val="uk-UA"/>
          </w:rPr>
          <w:t>Програма розвитку місцевого самоврядування »</w:t>
        </w:r>
      </w:hyperlink>
    </w:p>
    <w:p w:rsidR="00B96DBF" w:rsidRPr="0031512E" w:rsidRDefault="00E36D9D" w:rsidP="00014FA6">
      <w:pPr>
        <w:pStyle w:val="a4"/>
        <w:shd w:val="clear" w:color="auto" w:fill="FFFFFF"/>
        <w:spacing w:before="0" w:beforeAutospacing="0" w:after="0" w:afterAutospacing="0" w:line="276" w:lineRule="auto"/>
        <w:jc w:val="both"/>
        <w:textAlignment w:val="baseline"/>
        <w:rPr>
          <w:rFonts w:ascii="Book Antiqua" w:hAnsi="Book Antiqua" w:cs="Arial"/>
          <w:lang w:val="uk-UA"/>
        </w:rPr>
      </w:pPr>
      <w:hyperlink r:id="rId9" w:anchor="SID2046_4_tgl" w:history="1">
        <w:r w:rsidR="00B96DBF" w:rsidRPr="0031512E">
          <w:rPr>
            <w:rStyle w:val="a7"/>
            <w:rFonts w:ascii="Book Antiqua" w:hAnsi="Book Antiqua" w:cs="Arial"/>
            <w:color w:val="auto"/>
            <w:u w:val="none"/>
            <w:bdr w:val="none" w:sz="0" w:space="0" w:color="auto" w:frame="1"/>
            <w:lang w:val="uk-UA"/>
          </w:rPr>
          <w:t>Програма розвитку культури »</w:t>
        </w:r>
      </w:hyperlink>
    </w:p>
    <w:p w:rsidR="00B96DBF" w:rsidRPr="0031512E" w:rsidRDefault="00E36D9D" w:rsidP="00014FA6">
      <w:pPr>
        <w:pStyle w:val="a4"/>
        <w:shd w:val="clear" w:color="auto" w:fill="FFFFFF"/>
        <w:spacing w:before="0" w:beforeAutospacing="0" w:after="0" w:afterAutospacing="0" w:line="276" w:lineRule="auto"/>
        <w:jc w:val="both"/>
        <w:textAlignment w:val="baseline"/>
        <w:rPr>
          <w:rFonts w:ascii="Book Antiqua" w:hAnsi="Book Antiqua" w:cs="Arial"/>
          <w:lang w:val="uk-UA"/>
        </w:rPr>
      </w:pPr>
      <w:hyperlink r:id="rId10" w:anchor="SID2046_5_tgl" w:history="1">
        <w:r w:rsidR="00B96DBF" w:rsidRPr="0031512E">
          <w:rPr>
            <w:rStyle w:val="a7"/>
            <w:rFonts w:ascii="Book Antiqua" w:hAnsi="Book Antiqua" w:cs="Arial"/>
            <w:color w:val="auto"/>
            <w:u w:val="none"/>
            <w:bdr w:val="none" w:sz="0" w:space="0" w:color="auto" w:frame="1"/>
            <w:lang w:val="uk-UA"/>
          </w:rPr>
          <w:t xml:space="preserve">Програма «Соціальної комплексної програми підтримки сім’ї та дітей, </w:t>
        </w:r>
        <w:r w:rsidR="00571752" w:rsidRPr="0031512E">
          <w:rPr>
            <w:rStyle w:val="a7"/>
            <w:rFonts w:ascii="Book Antiqua" w:hAnsi="Book Antiqua" w:cs="Arial"/>
            <w:color w:val="auto"/>
            <w:u w:val="none"/>
            <w:bdr w:val="none" w:sz="0" w:space="0" w:color="auto" w:frame="1"/>
            <w:lang w:val="uk-UA"/>
          </w:rPr>
          <w:t>з</w:t>
        </w:r>
        <w:r w:rsidR="00B96DBF" w:rsidRPr="0031512E">
          <w:rPr>
            <w:rStyle w:val="a7"/>
            <w:rFonts w:ascii="Book Antiqua" w:hAnsi="Book Antiqua" w:cs="Arial"/>
            <w:color w:val="auto"/>
            <w:u w:val="none"/>
            <w:bdr w:val="none" w:sz="0" w:space="0" w:color="auto" w:frame="1"/>
            <w:lang w:val="uk-UA"/>
          </w:rPr>
          <w:t>абезпечення рівних прав та можливостей жінок і чоловіків» »</w:t>
        </w:r>
      </w:hyperlink>
    </w:p>
    <w:p w:rsidR="00B96DBF" w:rsidRPr="0031512E" w:rsidRDefault="00E36D9D" w:rsidP="00014FA6">
      <w:pPr>
        <w:pStyle w:val="a4"/>
        <w:shd w:val="clear" w:color="auto" w:fill="FFFFFF"/>
        <w:spacing w:before="0" w:beforeAutospacing="0" w:after="0" w:afterAutospacing="0" w:line="276" w:lineRule="auto"/>
        <w:jc w:val="both"/>
        <w:textAlignment w:val="baseline"/>
        <w:rPr>
          <w:rFonts w:ascii="Book Antiqua" w:hAnsi="Book Antiqua" w:cs="Arial"/>
          <w:lang w:val="uk-UA"/>
        </w:rPr>
      </w:pPr>
      <w:hyperlink r:id="rId11" w:anchor="SID2046_6_tgl" w:history="1">
        <w:r w:rsidR="00B96DBF" w:rsidRPr="0031512E">
          <w:rPr>
            <w:rStyle w:val="a7"/>
            <w:rFonts w:ascii="Book Antiqua" w:hAnsi="Book Antiqua" w:cs="Arial"/>
            <w:color w:val="auto"/>
            <w:u w:val="none"/>
            <w:bdr w:val="none" w:sz="0" w:space="0" w:color="auto" w:frame="1"/>
            <w:lang w:val="uk-UA"/>
          </w:rPr>
          <w:t>Програма соціального захисту населення «Турбота» »</w:t>
        </w:r>
      </w:hyperlink>
    </w:p>
    <w:p w:rsidR="00B96DBF" w:rsidRPr="0031512E" w:rsidRDefault="00E36D9D" w:rsidP="00014FA6">
      <w:pPr>
        <w:pStyle w:val="a4"/>
        <w:shd w:val="clear" w:color="auto" w:fill="FFFFFF"/>
        <w:spacing w:before="0" w:beforeAutospacing="0" w:after="0" w:afterAutospacing="0" w:line="276" w:lineRule="auto"/>
        <w:jc w:val="both"/>
        <w:textAlignment w:val="baseline"/>
        <w:rPr>
          <w:rFonts w:ascii="Book Antiqua" w:hAnsi="Book Antiqua" w:cs="Arial"/>
          <w:lang w:val="uk-UA"/>
        </w:rPr>
      </w:pPr>
      <w:hyperlink r:id="rId12" w:anchor="SID2046_7_tgl" w:history="1">
        <w:r w:rsidR="00B96DBF" w:rsidRPr="0031512E">
          <w:rPr>
            <w:rStyle w:val="a7"/>
            <w:rFonts w:ascii="Book Antiqua" w:hAnsi="Book Antiqua" w:cs="Arial"/>
            <w:color w:val="auto"/>
            <w:u w:val="none"/>
            <w:bdr w:val="none" w:sz="0" w:space="0" w:color="auto" w:frame="1"/>
            <w:lang w:val="uk-UA"/>
          </w:rPr>
          <w:t>Програми розвитку фізичної культури і спорту »</w:t>
        </w:r>
      </w:hyperlink>
    </w:p>
    <w:p w:rsidR="00B96DBF" w:rsidRPr="0031512E" w:rsidRDefault="00E36D9D" w:rsidP="00014FA6">
      <w:pPr>
        <w:pStyle w:val="a4"/>
        <w:shd w:val="clear" w:color="auto" w:fill="FFFFFF"/>
        <w:spacing w:before="0" w:beforeAutospacing="0" w:after="0" w:afterAutospacing="0" w:line="276" w:lineRule="auto"/>
        <w:jc w:val="both"/>
        <w:textAlignment w:val="baseline"/>
        <w:rPr>
          <w:rFonts w:ascii="Book Antiqua" w:hAnsi="Book Antiqua" w:cs="Arial"/>
          <w:lang w:val="uk-UA"/>
        </w:rPr>
      </w:pPr>
      <w:hyperlink r:id="rId13" w:anchor="SID2046_8_tgl" w:history="1">
        <w:r w:rsidR="00B96DBF" w:rsidRPr="0031512E">
          <w:rPr>
            <w:rStyle w:val="a7"/>
            <w:rFonts w:ascii="Book Antiqua" w:hAnsi="Book Antiqua" w:cs="Arial"/>
            <w:color w:val="auto"/>
            <w:u w:val="none"/>
            <w:bdr w:val="none" w:sz="0" w:space="0" w:color="auto" w:frame="1"/>
            <w:lang w:val="uk-UA"/>
          </w:rPr>
          <w:t>Програма регулювання чисельності безпритульних тварин »</w:t>
        </w:r>
      </w:hyperlink>
    </w:p>
    <w:p w:rsidR="00B96DBF" w:rsidRPr="0031512E" w:rsidRDefault="00E36D9D" w:rsidP="00014FA6">
      <w:pPr>
        <w:pStyle w:val="a4"/>
        <w:shd w:val="clear" w:color="auto" w:fill="FFFFFF"/>
        <w:spacing w:before="0" w:beforeAutospacing="0" w:after="0" w:afterAutospacing="0" w:line="276" w:lineRule="auto"/>
        <w:jc w:val="both"/>
        <w:textAlignment w:val="baseline"/>
        <w:rPr>
          <w:rFonts w:ascii="Book Antiqua" w:hAnsi="Book Antiqua" w:cs="Arial"/>
          <w:lang w:val="uk-UA"/>
        </w:rPr>
      </w:pPr>
      <w:hyperlink r:id="rId14" w:anchor="SID2046_9_tgl" w:history="1">
        <w:r w:rsidR="00B96DBF" w:rsidRPr="0031512E">
          <w:rPr>
            <w:rStyle w:val="a7"/>
            <w:rFonts w:ascii="Book Antiqua" w:hAnsi="Book Antiqua" w:cs="Arial"/>
            <w:color w:val="auto"/>
            <w:u w:val="none"/>
            <w:bdr w:val="none" w:sz="0" w:space="0" w:color="auto" w:frame="1"/>
            <w:lang w:val="uk-UA"/>
          </w:rPr>
          <w:t>Програма охорони довкілля та раціонального природокористування »</w:t>
        </w:r>
      </w:hyperlink>
    </w:p>
    <w:p w:rsidR="00B96DBF" w:rsidRPr="0031512E" w:rsidRDefault="00E36D9D" w:rsidP="00014FA6">
      <w:pPr>
        <w:pStyle w:val="a4"/>
        <w:shd w:val="clear" w:color="auto" w:fill="FFFFFF"/>
        <w:spacing w:before="0" w:beforeAutospacing="0" w:after="0" w:afterAutospacing="0" w:line="276" w:lineRule="auto"/>
        <w:jc w:val="both"/>
        <w:textAlignment w:val="baseline"/>
        <w:rPr>
          <w:rFonts w:ascii="Book Antiqua" w:hAnsi="Book Antiqua" w:cs="Arial"/>
          <w:lang w:val="uk-UA"/>
        </w:rPr>
      </w:pPr>
      <w:hyperlink r:id="rId15" w:anchor="SID2046_10_tgl" w:history="1">
        <w:r w:rsidR="00B96DBF" w:rsidRPr="0031512E">
          <w:rPr>
            <w:rStyle w:val="a7"/>
            <w:rFonts w:ascii="Book Antiqua" w:hAnsi="Book Antiqua" w:cs="Arial"/>
            <w:color w:val="auto"/>
            <w:u w:val="none"/>
            <w:bdr w:val="none" w:sz="0" w:space="0" w:color="auto" w:frame="1"/>
            <w:lang w:val="uk-UA"/>
          </w:rPr>
          <w:t xml:space="preserve">Програма профілактики </w:t>
        </w:r>
        <w:r w:rsidR="00B47FDE" w:rsidRPr="0031512E">
          <w:rPr>
            <w:rStyle w:val="a7"/>
            <w:rFonts w:ascii="Book Antiqua" w:hAnsi="Book Antiqua" w:cs="Arial"/>
            <w:color w:val="auto"/>
            <w:u w:val="none"/>
            <w:bdr w:val="none" w:sz="0" w:space="0" w:color="auto" w:frame="1"/>
            <w:lang w:val="uk-UA"/>
          </w:rPr>
          <w:t>злочинності</w:t>
        </w:r>
        <w:r w:rsidR="00B96DBF" w:rsidRPr="0031512E">
          <w:rPr>
            <w:rStyle w:val="a7"/>
            <w:rFonts w:ascii="Book Antiqua" w:hAnsi="Book Antiqua" w:cs="Arial"/>
            <w:color w:val="auto"/>
            <w:u w:val="none"/>
            <w:bdr w:val="none" w:sz="0" w:space="0" w:color="auto" w:frame="1"/>
            <w:lang w:val="uk-UA"/>
          </w:rPr>
          <w:t xml:space="preserve"> »</w:t>
        </w:r>
      </w:hyperlink>
    </w:p>
    <w:p w:rsidR="00B96DBF" w:rsidRPr="0031512E" w:rsidRDefault="00E36D9D" w:rsidP="00014FA6">
      <w:pPr>
        <w:pStyle w:val="a4"/>
        <w:shd w:val="clear" w:color="auto" w:fill="FFFFFF"/>
        <w:spacing w:before="0" w:beforeAutospacing="0" w:after="0" w:afterAutospacing="0" w:line="276" w:lineRule="auto"/>
        <w:jc w:val="both"/>
        <w:textAlignment w:val="baseline"/>
        <w:rPr>
          <w:rFonts w:ascii="Book Antiqua" w:hAnsi="Book Antiqua" w:cs="Arial"/>
          <w:lang w:val="uk-UA"/>
        </w:rPr>
      </w:pPr>
      <w:hyperlink r:id="rId16" w:anchor="SID2046_11_tgl" w:history="1">
        <w:r w:rsidR="00B96DBF" w:rsidRPr="0031512E">
          <w:rPr>
            <w:rStyle w:val="a7"/>
            <w:rFonts w:ascii="Book Antiqua" w:hAnsi="Book Antiqua" w:cs="Arial"/>
            <w:color w:val="auto"/>
            <w:u w:val="none"/>
            <w:bdr w:val="none" w:sz="0" w:space="0" w:color="auto" w:frame="1"/>
            <w:lang w:val="uk-UA"/>
          </w:rPr>
          <w:t>Програма підтримки учасників АТО »</w:t>
        </w:r>
      </w:hyperlink>
    </w:p>
    <w:p w:rsidR="00B96DBF" w:rsidRPr="0031512E" w:rsidRDefault="00E36D9D" w:rsidP="00014FA6">
      <w:pPr>
        <w:pStyle w:val="a4"/>
        <w:shd w:val="clear" w:color="auto" w:fill="FFFFFF"/>
        <w:spacing w:before="0" w:beforeAutospacing="0" w:after="0" w:afterAutospacing="0" w:line="276" w:lineRule="auto"/>
        <w:jc w:val="both"/>
        <w:textAlignment w:val="baseline"/>
        <w:rPr>
          <w:rFonts w:ascii="Book Antiqua" w:hAnsi="Book Antiqua" w:cs="Arial"/>
          <w:lang w:val="uk-UA"/>
        </w:rPr>
      </w:pPr>
      <w:hyperlink r:id="rId17" w:anchor="SID2046_12_tgl" w:history="1">
        <w:r w:rsidR="00B96DBF" w:rsidRPr="0031512E">
          <w:rPr>
            <w:rStyle w:val="a7"/>
            <w:rFonts w:ascii="Book Antiqua" w:hAnsi="Book Antiqua" w:cs="Arial"/>
            <w:color w:val="auto"/>
            <w:u w:val="none"/>
            <w:bdr w:val="none" w:sz="0" w:space="0" w:color="auto" w:frame="1"/>
            <w:lang w:val="uk-UA"/>
          </w:rPr>
          <w:t>Програма запобігання і протидії корупції »</w:t>
        </w:r>
      </w:hyperlink>
    </w:p>
    <w:p w:rsidR="00B96DBF" w:rsidRPr="0031512E" w:rsidRDefault="00E36D9D" w:rsidP="00014FA6">
      <w:pPr>
        <w:pStyle w:val="a4"/>
        <w:shd w:val="clear" w:color="auto" w:fill="FFFFFF"/>
        <w:spacing w:before="0" w:beforeAutospacing="0" w:after="0" w:afterAutospacing="0" w:line="276" w:lineRule="auto"/>
        <w:jc w:val="both"/>
        <w:textAlignment w:val="baseline"/>
        <w:rPr>
          <w:rFonts w:ascii="Book Antiqua" w:hAnsi="Book Antiqua" w:cs="Arial"/>
          <w:lang w:val="uk-UA"/>
        </w:rPr>
      </w:pPr>
      <w:hyperlink r:id="rId18" w:anchor="SID2046_13_tgl" w:history="1">
        <w:r w:rsidR="00B96DBF" w:rsidRPr="0031512E">
          <w:rPr>
            <w:rStyle w:val="a7"/>
            <w:rFonts w:ascii="Book Antiqua" w:hAnsi="Book Antiqua" w:cs="Arial"/>
            <w:color w:val="auto"/>
            <w:u w:val="none"/>
            <w:bdr w:val="none" w:sz="0" w:space="0" w:color="auto" w:frame="1"/>
            <w:lang w:val="uk-UA"/>
          </w:rPr>
          <w:t>Програма поводження з твердими побутовими відходами »</w:t>
        </w:r>
      </w:hyperlink>
    </w:p>
    <w:p w:rsidR="00B96DBF" w:rsidRPr="0031512E" w:rsidRDefault="00E36D9D" w:rsidP="00014FA6">
      <w:pPr>
        <w:pStyle w:val="a4"/>
        <w:shd w:val="clear" w:color="auto" w:fill="FFFFFF"/>
        <w:spacing w:before="0" w:beforeAutospacing="0" w:after="0" w:afterAutospacing="0" w:line="276" w:lineRule="auto"/>
        <w:jc w:val="both"/>
        <w:textAlignment w:val="baseline"/>
        <w:rPr>
          <w:rFonts w:ascii="Book Antiqua" w:hAnsi="Book Antiqua" w:cs="Arial"/>
          <w:lang w:val="uk-UA"/>
        </w:rPr>
      </w:pPr>
      <w:hyperlink r:id="rId19" w:anchor="SID2046_14_tgl" w:history="1">
        <w:r w:rsidR="00B96DBF" w:rsidRPr="0031512E">
          <w:rPr>
            <w:rStyle w:val="a7"/>
            <w:rFonts w:ascii="Book Antiqua" w:hAnsi="Book Antiqua" w:cs="Arial"/>
            <w:color w:val="auto"/>
            <w:u w:val="none"/>
            <w:bdr w:val="none" w:sz="0" w:space="0" w:color="auto" w:frame="1"/>
            <w:lang w:val="uk-UA"/>
          </w:rPr>
          <w:t>Програма реформування та розвитку ЖКГ »</w:t>
        </w:r>
      </w:hyperlink>
    </w:p>
    <w:p w:rsidR="0031512E" w:rsidRDefault="0031512E" w:rsidP="00014FA6">
      <w:pPr>
        <w:pStyle w:val="HTML"/>
        <w:shd w:val="clear" w:color="auto" w:fill="FFFFFF"/>
        <w:spacing w:line="276" w:lineRule="auto"/>
        <w:ind w:firstLine="567"/>
        <w:jc w:val="both"/>
        <w:rPr>
          <w:rFonts w:ascii="Book Antiqua" w:hAnsi="Book Antiqua" w:cs="Times New Roman"/>
          <w:sz w:val="24"/>
          <w:szCs w:val="24"/>
          <w:lang w:val="uk-UA"/>
        </w:rPr>
      </w:pPr>
    </w:p>
    <w:p w:rsidR="00571752" w:rsidRDefault="0031512E" w:rsidP="00014FA6">
      <w:pPr>
        <w:pStyle w:val="HTML"/>
        <w:shd w:val="clear" w:color="auto" w:fill="FFFFFF"/>
        <w:spacing w:line="276" w:lineRule="auto"/>
        <w:ind w:firstLine="567"/>
        <w:jc w:val="both"/>
        <w:rPr>
          <w:rFonts w:ascii="Book Antiqua" w:hAnsi="Book Antiqua" w:cs="Times New Roman"/>
          <w:sz w:val="24"/>
          <w:szCs w:val="24"/>
          <w:lang w:val="uk-UA"/>
        </w:rPr>
      </w:pPr>
      <w:r>
        <w:rPr>
          <w:rFonts w:ascii="Book Antiqua" w:hAnsi="Book Antiqua" w:cs="Times New Roman"/>
          <w:sz w:val="24"/>
          <w:szCs w:val="24"/>
          <w:lang w:val="uk-UA"/>
        </w:rPr>
        <w:t xml:space="preserve">Наразі всі цільові програми, що діють в міській раді це продовжені в дії до прийняття нових цільові(галузеві) програми як Баштанської міської ради так і сільрад, що увійшли до об’єднаної громади. </w:t>
      </w:r>
    </w:p>
    <w:p w:rsidR="0031512E" w:rsidRPr="0031512E" w:rsidRDefault="0031512E" w:rsidP="00014FA6">
      <w:pPr>
        <w:spacing w:after="0"/>
        <w:ind w:firstLine="567"/>
        <w:jc w:val="both"/>
        <w:rPr>
          <w:rFonts w:ascii="Book Antiqua" w:hAnsi="Book Antiqua"/>
          <w:sz w:val="24"/>
          <w:szCs w:val="24"/>
          <w:lang w:val="uk-UA"/>
        </w:rPr>
      </w:pPr>
      <w:r w:rsidRPr="0031512E">
        <w:rPr>
          <w:rFonts w:ascii="Book Antiqua" w:hAnsi="Book Antiqua"/>
          <w:sz w:val="24"/>
          <w:szCs w:val="24"/>
          <w:lang w:val="uk-UA"/>
        </w:rPr>
        <w:t>Загальний недолік у всіх програмах це відсутність результативн</w:t>
      </w:r>
      <w:r w:rsidR="000F3A75">
        <w:rPr>
          <w:rFonts w:ascii="Book Antiqua" w:hAnsi="Book Antiqua"/>
          <w:sz w:val="24"/>
          <w:szCs w:val="24"/>
          <w:lang w:val="uk-UA"/>
        </w:rPr>
        <w:t>их</w:t>
      </w:r>
      <w:r w:rsidRPr="0031512E">
        <w:rPr>
          <w:rFonts w:ascii="Book Antiqua" w:hAnsi="Book Antiqua"/>
          <w:sz w:val="24"/>
          <w:szCs w:val="24"/>
          <w:lang w:val="uk-UA"/>
        </w:rPr>
        <w:t xml:space="preserve"> показників виконання цільової програми, за якими мешканець мав би змогу оцінити в тому числі і якість управлінських рішень виконавчих органів місцевого самоврядування і ефективність та доцільність використання бюджетних коштів, що затрачено на реалізацію цільової програми та комплексу бюджетних програм, що виконуються в складі цільової.</w:t>
      </w:r>
    </w:p>
    <w:p w:rsidR="00014FA6" w:rsidRDefault="00571752" w:rsidP="00014FA6">
      <w:pPr>
        <w:pStyle w:val="HTML"/>
        <w:shd w:val="clear" w:color="auto" w:fill="FFFFFF"/>
        <w:spacing w:line="276" w:lineRule="auto"/>
        <w:ind w:firstLine="567"/>
        <w:jc w:val="both"/>
        <w:rPr>
          <w:rFonts w:ascii="Book Antiqua" w:hAnsi="Book Antiqua" w:cs="Times New Roman"/>
          <w:color w:val="000000"/>
          <w:sz w:val="24"/>
          <w:szCs w:val="24"/>
          <w:lang w:val="uk-UA"/>
        </w:rPr>
      </w:pPr>
      <w:r w:rsidRPr="0031512E">
        <w:rPr>
          <w:rFonts w:ascii="Book Antiqua" w:hAnsi="Book Antiqua" w:cs="Times New Roman"/>
          <w:color w:val="000000"/>
          <w:sz w:val="24"/>
          <w:szCs w:val="24"/>
          <w:lang w:val="uk-UA"/>
        </w:rPr>
        <w:t>Відповідно до Наказу Мінекономіки від 04.12.2006  N 367 «Про затвердження Методичних рекомендацій щодо порядку розроблення регіональних цільових програм, моніторингу та звітності про їх виконання».</w:t>
      </w:r>
    </w:p>
    <w:p w:rsidR="00571752" w:rsidRPr="0031512E" w:rsidRDefault="00571752" w:rsidP="00014FA6">
      <w:pPr>
        <w:pStyle w:val="HTML"/>
        <w:shd w:val="clear" w:color="auto" w:fill="FFFFFF"/>
        <w:spacing w:line="276" w:lineRule="auto"/>
        <w:ind w:firstLine="567"/>
        <w:jc w:val="both"/>
        <w:rPr>
          <w:rFonts w:ascii="Book Antiqua" w:hAnsi="Book Antiqua"/>
          <w:color w:val="0000FF"/>
          <w:sz w:val="24"/>
          <w:szCs w:val="24"/>
          <w:lang w:val="uk-UA"/>
        </w:rPr>
      </w:pPr>
      <w:bookmarkStart w:id="4" w:name="n33"/>
      <w:bookmarkEnd w:id="4"/>
      <w:r w:rsidRPr="0031512E">
        <w:rPr>
          <w:rFonts w:ascii="Book Antiqua" w:hAnsi="Book Antiqua" w:cs="Times New Roman"/>
          <w:color w:val="000000"/>
          <w:sz w:val="24"/>
          <w:szCs w:val="24"/>
          <w:lang w:val="uk-UA"/>
        </w:rPr>
        <w:t>Структура програми включає перелік обов’язкових розділів</w:t>
      </w:r>
      <w:r w:rsidR="00B47FDE" w:rsidRPr="0031512E">
        <w:rPr>
          <w:rFonts w:ascii="Book Antiqua" w:hAnsi="Book Antiqua" w:cs="Times New Roman"/>
          <w:color w:val="000000"/>
          <w:sz w:val="24"/>
          <w:szCs w:val="24"/>
          <w:lang w:val="uk-UA"/>
        </w:rPr>
        <w:t xml:space="preserve"> серед яких </w:t>
      </w:r>
      <w:r w:rsidRPr="0031512E">
        <w:rPr>
          <w:rFonts w:ascii="Book Antiqua" w:hAnsi="Book Antiqua"/>
          <w:color w:val="000000"/>
          <w:sz w:val="24"/>
          <w:szCs w:val="24"/>
          <w:lang w:val="uk-UA"/>
        </w:rPr>
        <w:t>обов’язковий розділ</w:t>
      </w:r>
      <w:bookmarkStart w:id="5" w:name="n42"/>
      <w:bookmarkEnd w:id="5"/>
      <w:r w:rsidRPr="0031512E">
        <w:rPr>
          <w:rFonts w:ascii="Book Antiqua" w:hAnsi="Book Antiqua"/>
          <w:color w:val="000000"/>
          <w:sz w:val="24"/>
          <w:szCs w:val="24"/>
          <w:lang w:val="uk-UA"/>
        </w:rPr>
        <w:t xml:space="preserve"> «</w:t>
      </w:r>
      <w:r w:rsidRPr="0031512E">
        <w:rPr>
          <w:rFonts w:ascii="Book Antiqua" w:hAnsi="Book Antiqua"/>
          <w:sz w:val="24"/>
          <w:szCs w:val="24"/>
          <w:lang w:val="uk-UA"/>
        </w:rPr>
        <w:t>результативні показники».</w:t>
      </w:r>
    </w:p>
    <w:p w:rsidR="00571752" w:rsidRPr="0031512E" w:rsidRDefault="00571752" w:rsidP="00014FA6">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31512E">
        <w:rPr>
          <w:rFonts w:ascii="Book Antiqua" w:hAnsi="Book Antiqua"/>
          <w:spacing w:val="6"/>
          <w:lang w:val="uk-UA"/>
        </w:rPr>
        <w:t>Результативні показники програми – це кількісні та якісні показники, які характеризують результати виконання програми (у цілому і за етапами) та підтверджуються </w:t>
      </w:r>
      <w:r w:rsidRPr="0031512E">
        <w:rPr>
          <w:rFonts w:ascii="Book Antiqua" w:hAnsi="Book Antiqua"/>
          <w:lang w:val="uk-UA"/>
        </w:rPr>
        <w:t>формами державних статистичних спостережень</w:t>
      </w:r>
      <w:r w:rsidRPr="0031512E">
        <w:rPr>
          <w:rFonts w:ascii="Book Antiqua" w:hAnsi="Book Antiqua"/>
          <w:spacing w:val="6"/>
          <w:lang w:val="uk-UA"/>
        </w:rPr>
        <w:t>, бухгалтерською та іншою звітністю і на підставі яких здійснюється оцінка ефективності використання коштів міського бюджету на виконання програми, аналіз досягнутих результатів та витрат.</w:t>
      </w:r>
    </w:p>
    <w:p w:rsidR="00571752" w:rsidRPr="0031512E" w:rsidRDefault="00571752" w:rsidP="00014FA6">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31512E">
        <w:rPr>
          <w:rFonts w:ascii="Book Antiqua" w:hAnsi="Book Antiqua"/>
          <w:spacing w:val="6"/>
          <w:lang w:val="uk-UA"/>
        </w:rPr>
        <w:t>Розробник програми визначає показники, за якими комплексно і всебічно можна здійснювати оцінку її виконання. Система вибраних показників використовується для відстеження динаміки процесів та оцінки кількісних змін.</w:t>
      </w:r>
    </w:p>
    <w:p w:rsidR="00571752" w:rsidRPr="0031512E" w:rsidRDefault="00571752" w:rsidP="00014FA6">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31512E">
        <w:rPr>
          <w:rFonts w:ascii="Book Antiqua" w:hAnsi="Book Antiqua"/>
          <w:spacing w:val="6"/>
          <w:lang w:val="uk-UA"/>
        </w:rPr>
        <w:t>Результативні показники наводяться диференційовано з розбивкою за роками. У разі коли програма виконується не за один етап, результативні показники другого та третього етапів можуть визначатися без розбивки за роками.</w:t>
      </w:r>
    </w:p>
    <w:p w:rsidR="00571752" w:rsidRPr="0031512E" w:rsidRDefault="00571752" w:rsidP="00014FA6">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31512E">
        <w:rPr>
          <w:rFonts w:ascii="Book Antiqua" w:hAnsi="Book Antiqua"/>
          <w:lang w:val="uk-UA"/>
        </w:rPr>
        <w:t>Результативні показники поділяються на такі групи:</w:t>
      </w:r>
    </w:p>
    <w:p w:rsidR="00571752" w:rsidRPr="0031512E" w:rsidRDefault="00571752" w:rsidP="00014FA6">
      <w:pPr>
        <w:pStyle w:val="ac"/>
        <w:numPr>
          <w:ilvl w:val="0"/>
          <w:numId w:val="10"/>
        </w:numPr>
        <w:shd w:val="clear" w:color="auto" w:fill="FFFFFF"/>
        <w:spacing w:before="0" w:beforeAutospacing="0" w:after="0" w:afterAutospacing="0" w:line="276" w:lineRule="auto"/>
        <w:jc w:val="both"/>
        <w:rPr>
          <w:rFonts w:ascii="Book Antiqua" w:hAnsi="Book Antiqua"/>
          <w:color w:val="0000FF"/>
          <w:lang w:val="uk-UA"/>
        </w:rPr>
      </w:pPr>
      <w:r w:rsidRPr="0031512E">
        <w:rPr>
          <w:rFonts w:ascii="Book Antiqua" w:hAnsi="Book Antiqua"/>
          <w:lang w:val="uk-UA"/>
        </w:rPr>
        <w:t>показники витрат (ресурсне забезпечення програми) визначають обсяги і структуру ресурсів, які забезпечують виконання програми.</w:t>
      </w:r>
    </w:p>
    <w:p w:rsidR="00571752" w:rsidRPr="0031512E" w:rsidRDefault="00571752" w:rsidP="00014FA6">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31512E">
        <w:rPr>
          <w:rFonts w:ascii="Book Antiqua" w:hAnsi="Book Antiqua"/>
          <w:lang w:val="uk-UA"/>
        </w:rPr>
        <w:t>У зазначеному розділі вказуються орієнтовні обсяги фінансових витрат, необхідних для виконання програми в цілому та диференційовано за роками з визначенням джерел фінансування. Розрахунок фінансових витрат супроводжується економічним обґрунтуванням.</w:t>
      </w:r>
    </w:p>
    <w:p w:rsidR="00571752" w:rsidRPr="0031512E" w:rsidRDefault="00571752" w:rsidP="00014FA6">
      <w:pPr>
        <w:pStyle w:val="ac"/>
        <w:shd w:val="clear" w:color="auto" w:fill="FFFFFF"/>
        <w:spacing w:before="0" w:beforeAutospacing="0" w:after="0" w:afterAutospacing="0" w:line="276" w:lineRule="auto"/>
        <w:ind w:firstLine="567"/>
        <w:jc w:val="both"/>
        <w:rPr>
          <w:rFonts w:ascii="Book Antiqua" w:hAnsi="Book Antiqua"/>
          <w:color w:val="0000FF"/>
          <w:lang w:val="uk-UA"/>
        </w:rPr>
      </w:pPr>
      <w:r w:rsidRPr="0031512E">
        <w:rPr>
          <w:rFonts w:ascii="Book Antiqua" w:hAnsi="Book Antiqua"/>
          <w:lang w:val="uk-UA"/>
        </w:rPr>
        <w:t>Група показників витрат на виконання програми складається за формою згідно з додатком 2 до</w:t>
      </w:r>
      <w:r w:rsidRPr="0031512E">
        <w:rPr>
          <w:rFonts w:ascii="Book Antiqua" w:hAnsi="Book Antiqua"/>
          <w:i/>
          <w:iCs/>
          <w:color w:val="FF0000"/>
          <w:lang w:val="uk-UA"/>
        </w:rPr>
        <w:t> </w:t>
      </w:r>
      <w:r w:rsidRPr="0031512E">
        <w:rPr>
          <w:rFonts w:ascii="Book Antiqua" w:hAnsi="Book Antiqua"/>
          <w:lang w:val="uk-UA"/>
        </w:rPr>
        <w:t>Методичних рекомендацій Наказу 367. Розробник програми у разі потреби складає додаткову розшифровку розрахунку витрат, яка також додається до програми;</w:t>
      </w:r>
    </w:p>
    <w:p w:rsidR="00571752" w:rsidRPr="0031512E" w:rsidRDefault="00571752" w:rsidP="00014FA6">
      <w:pPr>
        <w:pStyle w:val="ac"/>
        <w:numPr>
          <w:ilvl w:val="0"/>
          <w:numId w:val="10"/>
        </w:numPr>
        <w:shd w:val="clear" w:color="auto" w:fill="FFFFFF"/>
        <w:spacing w:before="0" w:beforeAutospacing="0" w:after="0" w:afterAutospacing="0" w:line="276" w:lineRule="auto"/>
        <w:jc w:val="both"/>
        <w:rPr>
          <w:rFonts w:ascii="Book Antiqua" w:hAnsi="Book Antiqua"/>
          <w:color w:val="0000FF"/>
          <w:lang w:val="uk-UA"/>
        </w:rPr>
      </w:pPr>
      <w:r w:rsidRPr="0031512E">
        <w:rPr>
          <w:rFonts w:ascii="Book Antiqua" w:hAnsi="Book Antiqua"/>
          <w:lang w:val="uk-UA"/>
        </w:rPr>
        <w:t>показники продукту – це, зокрема, кількість користувачів товарами (роботами, послугами), виробленими в процесі виконання програми, які використовуються для оцінки досягнення цілей  програми;</w:t>
      </w:r>
    </w:p>
    <w:p w:rsidR="00571752" w:rsidRPr="0031512E" w:rsidRDefault="00571752" w:rsidP="00014FA6">
      <w:pPr>
        <w:pStyle w:val="ac"/>
        <w:numPr>
          <w:ilvl w:val="0"/>
          <w:numId w:val="10"/>
        </w:numPr>
        <w:shd w:val="clear" w:color="auto" w:fill="FFFFFF"/>
        <w:spacing w:before="0" w:beforeAutospacing="0" w:after="0" w:afterAutospacing="0" w:line="276" w:lineRule="auto"/>
        <w:jc w:val="both"/>
        <w:rPr>
          <w:rFonts w:ascii="Book Antiqua" w:hAnsi="Book Antiqua"/>
          <w:color w:val="0000FF"/>
          <w:lang w:val="uk-UA"/>
        </w:rPr>
      </w:pPr>
      <w:r w:rsidRPr="0031512E">
        <w:rPr>
          <w:rFonts w:ascii="Book Antiqua" w:hAnsi="Book Antiqua"/>
          <w:lang w:val="uk-UA"/>
        </w:rPr>
        <w:t>показники ефективності визначаються як співвідношення кількості вироблених товарів (виконаних робіт, наданих послуг) до їх вартості в грошовому або людському вимірі (витрати ресурсів на одиницю показника продукту);</w:t>
      </w:r>
    </w:p>
    <w:p w:rsidR="00571752" w:rsidRPr="0031512E" w:rsidRDefault="00571752" w:rsidP="00014FA6">
      <w:pPr>
        <w:pStyle w:val="ac"/>
        <w:numPr>
          <w:ilvl w:val="0"/>
          <w:numId w:val="10"/>
        </w:numPr>
        <w:shd w:val="clear" w:color="auto" w:fill="FFFFFF"/>
        <w:spacing w:before="0" w:beforeAutospacing="0" w:after="0" w:afterAutospacing="0" w:line="276" w:lineRule="auto"/>
        <w:jc w:val="both"/>
        <w:rPr>
          <w:rFonts w:ascii="Book Antiqua" w:hAnsi="Book Antiqua"/>
          <w:color w:val="0000FF"/>
          <w:lang w:val="uk-UA"/>
        </w:rPr>
      </w:pPr>
      <w:r w:rsidRPr="0031512E">
        <w:rPr>
          <w:rFonts w:ascii="Book Antiqua" w:hAnsi="Book Antiqua"/>
          <w:lang w:val="uk-UA"/>
        </w:rPr>
        <w:t>показники якості відображають якість вироблених товарів (виконаних робіт, наданих послуг) і оцінюють їх за результатами досягнення  ними своєї мети або виконання завдання.</w:t>
      </w:r>
    </w:p>
    <w:p w:rsidR="0031512E" w:rsidRDefault="0031512E" w:rsidP="00014FA6">
      <w:pPr>
        <w:pStyle w:val="a8"/>
        <w:tabs>
          <w:tab w:val="left" w:pos="1080"/>
        </w:tabs>
        <w:spacing w:line="276" w:lineRule="auto"/>
        <w:ind w:firstLine="567"/>
        <w:jc w:val="both"/>
        <w:rPr>
          <w:rFonts w:ascii="Book Antiqua" w:hAnsi="Book Antiqua"/>
        </w:rPr>
      </w:pPr>
    </w:p>
    <w:p w:rsidR="00B96DBF" w:rsidRDefault="0031512E" w:rsidP="00014FA6">
      <w:pPr>
        <w:pStyle w:val="a8"/>
        <w:tabs>
          <w:tab w:val="left" w:pos="1080"/>
        </w:tabs>
        <w:spacing w:line="276" w:lineRule="auto"/>
        <w:ind w:firstLine="567"/>
        <w:jc w:val="both"/>
        <w:rPr>
          <w:rFonts w:ascii="Book Antiqua" w:hAnsi="Book Antiqua"/>
        </w:rPr>
      </w:pPr>
      <w:r>
        <w:rPr>
          <w:rFonts w:ascii="Book Antiqua" w:hAnsi="Book Antiqua"/>
        </w:rPr>
        <w:t>Отже на даний час де факто діють програми, що прийняті були до об’єднання громад і враховуються інтереси всіх адміністративних одиниць Баштанської міської ОТГ, але оцінити їх виконання не є можливим їзді відсутності показників виконання програм. Неможливо також і оцінити вплив дії кожної програми на конкретну територію громади.</w:t>
      </w:r>
    </w:p>
    <w:p w:rsidR="0031512E" w:rsidRPr="00C57FC6" w:rsidRDefault="0031512E" w:rsidP="00014FA6">
      <w:pPr>
        <w:pStyle w:val="a8"/>
        <w:tabs>
          <w:tab w:val="left" w:pos="1080"/>
        </w:tabs>
        <w:spacing w:line="276" w:lineRule="auto"/>
        <w:ind w:firstLine="567"/>
        <w:jc w:val="both"/>
        <w:rPr>
          <w:rFonts w:ascii="Book Antiqua" w:hAnsi="Book Antiqua"/>
          <w:color w:val="FF0000"/>
          <w:sz w:val="26"/>
          <w:szCs w:val="26"/>
        </w:rPr>
      </w:pPr>
    </w:p>
    <w:p w:rsidR="003A4980" w:rsidRPr="00C57FC6" w:rsidRDefault="009F36C4" w:rsidP="00014FA6">
      <w:pPr>
        <w:spacing w:after="0"/>
        <w:ind w:firstLine="567"/>
        <w:jc w:val="center"/>
        <w:rPr>
          <w:rFonts w:ascii="Book Antiqua" w:hAnsi="Book Antiqua"/>
          <w:b/>
          <w:color w:val="FF0000"/>
          <w:sz w:val="26"/>
          <w:szCs w:val="26"/>
          <w:lang w:val="uk-UA"/>
        </w:rPr>
      </w:pPr>
      <w:r w:rsidRPr="00C57FC6">
        <w:rPr>
          <w:rFonts w:ascii="Book Antiqua" w:hAnsi="Book Antiqua"/>
          <w:b/>
          <w:color w:val="FF0000"/>
          <w:sz w:val="26"/>
          <w:szCs w:val="26"/>
          <w:lang w:val="uk-UA"/>
        </w:rPr>
        <w:t xml:space="preserve">3. </w:t>
      </w:r>
      <w:r w:rsidR="003A4980" w:rsidRPr="00C57FC6">
        <w:rPr>
          <w:rFonts w:ascii="Book Antiqua" w:hAnsi="Book Antiqua"/>
          <w:b/>
          <w:color w:val="FF0000"/>
          <w:sz w:val="26"/>
          <w:szCs w:val="26"/>
          <w:lang w:val="uk-UA"/>
        </w:rPr>
        <w:t>Управлінська структура. Представництво периферійних громад, старости.</w:t>
      </w:r>
      <w:r w:rsidR="003E39FF" w:rsidRPr="00C57FC6">
        <w:rPr>
          <w:rFonts w:ascii="Book Antiqua" w:hAnsi="Book Antiqua"/>
          <w:b/>
          <w:color w:val="FF0000"/>
          <w:sz w:val="26"/>
          <w:szCs w:val="26"/>
          <w:lang w:val="uk-UA"/>
        </w:rPr>
        <w:t xml:space="preserve"> Відповідність структури управління громадою пріоритетам соціально-економічного розвитку громади.</w:t>
      </w:r>
    </w:p>
    <w:p w:rsidR="00682478" w:rsidRPr="0031512E" w:rsidRDefault="003A4980" w:rsidP="00014FA6">
      <w:pPr>
        <w:spacing w:after="0"/>
        <w:ind w:firstLine="567"/>
        <w:contextualSpacing/>
        <w:jc w:val="both"/>
        <w:rPr>
          <w:rFonts w:ascii="Book Antiqua" w:hAnsi="Book Antiqua"/>
          <w:sz w:val="24"/>
          <w:szCs w:val="24"/>
          <w:lang w:val="uk-UA"/>
        </w:rPr>
      </w:pPr>
      <w:r w:rsidRPr="0031512E">
        <w:rPr>
          <w:rFonts w:ascii="Book Antiqua" w:hAnsi="Book Antiqua"/>
          <w:sz w:val="24"/>
          <w:szCs w:val="24"/>
          <w:lang w:val="uk-UA"/>
        </w:rPr>
        <w:t xml:space="preserve">Згідно рішення </w:t>
      </w:r>
      <w:proofErr w:type="spellStart"/>
      <w:r w:rsidRPr="0031512E">
        <w:rPr>
          <w:rFonts w:ascii="Book Antiqua" w:hAnsi="Book Antiqua"/>
          <w:sz w:val="24"/>
          <w:szCs w:val="24"/>
          <w:lang w:val="uk-UA"/>
        </w:rPr>
        <w:t>БМР</w:t>
      </w:r>
      <w:proofErr w:type="spellEnd"/>
      <w:r w:rsidRPr="0031512E">
        <w:rPr>
          <w:rFonts w:ascii="Book Antiqua" w:hAnsi="Book Antiqua"/>
          <w:sz w:val="24"/>
          <w:szCs w:val="24"/>
          <w:lang w:val="uk-UA"/>
        </w:rPr>
        <w:t xml:space="preserve"> </w:t>
      </w:r>
      <w:r w:rsidRPr="0031512E">
        <w:rPr>
          <w:rFonts w:ascii="Book Antiqua" w:hAnsi="Book Antiqua"/>
          <w:color w:val="000000"/>
          <w:sz w:val="24"/>
          <w:szCs w:val="24"/>
          <w:lang w:val="uk-UA"/>
        </w:rPr>
        <w:t xml:space="preserve">від 07 липня 2017 року № 3 </w:t>
      </w:r>
      <w:r w:rsidR="00C424CF" w:rsidRPr="0031512E">
        <w:rPr>
          <w:rFonts w:ascii="Book Antiqua" w:hAnsi="Book Antiqua"/>
          <w:color w:val="000000"/>
          <w:sz w:val="24"/>
          <w:szCs w:val="24"/>
          <w:lang w:val="uk-UA"/>
        </w:rPr>
        <w:t>ш</w:t>
      </w:r>
      <w:r w:rsidRPr="0031512E">
        <w:rPr>
          <w:rFonts w:ascii="Book Antiqua" w:hAnsi="Book Antiqua"/>
          <w:sz w:val="24"/>
          <w:szCs w:val="24"/>
          <w:lang w:val="uk-UA"/>
        </w:rPr>
        <w:t xml:space="preserve">татна чисельність апарату  і виконавчих органів Баштанської міської ради станом на 01.10.2017 складає 101 особу. </w:t>
      </w:r>
      <w:r w:rsidR="00682478" w:rsidRPr="0031512E">
        <w:rPr>
          <w:rFonts w:ascii="Book Antiqua" w:hAnsi="Book Antiqua"/>
          <w:sz w:val="24"/>
          <w:szCs w:val="24"/>
          <w:lang w:val="uk-UA"/>
        </w:rPr>
        <w:t xml:space="preserve">Формування структури та штатної чисельності апарату управляння ОТГ є власними повноваженнями органу місцевого самоврядування. </w:t>
      </w:r>
      <w:r w:rsidR="00682478" w:rsidRPr="0031512E">
        <w:rPr>
          <w:rFonts w:ascii="Book Antiqua" w:hAnsi="Book Antiqua"/>
          <w:color w:val="000000"/>
          <w:sz w:val="24"/>
          <w:szCs w:val="24"/>
          <w:shd w:val="clear" w:color="auto" w:fill="FFFFFF"/>
          <w:lang w:val="uk-UA"/>
        </w:rPr>
        <w:t>Умови оплати праці посадових осіб місцевого самоврядування визначаються органом місцевого самоврядування виходячи з умов оплати праці, встановлених для державних службовців відповідних категорій і схем посадових окладів згідно П</w:t>
      </w:r>
      <w:r w:rsidR="00682478" w:rsidRPr="0031512E">
        <w:rPr>
          <w:rFonts w:ascii="Book Antiqua" w:hAnsi="Book Antiqua"/>
          <w:sz w:val="24"/>
          <w:szCs w:val="24"/>
          <w:lang w:val="uk-UA"/>
        </w:rPr>
        <w:t xml:space="preserve">останови Кабінету Міністрів України від 9.03.06р. № 268 «Про </w:t>
      </w:r>
      <w:r w:rsidR="00682478" w:rsidRPr="0031512E">
        <w:rPr>
          <w:rFonts w:ascii="Book Antiqua" w:hAnsi="Book Antiqua"/>
          <w:spacing w:val="-1"/>
          <w:sz w:val="24"/>
          <w:szCs w:val="24"/>
          <w:lang w:val="uk-UA"/>
        </w:rPr>
        <w:t xml:space="preserve">упорядкування структури та умов оплати праці працівників апарату органів </w:t>
      </w:r>
      <w:r w:rsidR="00682478" w:rsidRPr="0031512E">
        <w:rPr>
          <w:rFonts w:ascii="Book Antiqua" w:hAnsi="Book Antiqua"/>
          <w:spacing w:val="-4"/>
          <w:sz w:val="24"/>
          <w:szCs w:val="24"/>
          <w:lang w:val="uk-UA"/>
        </w:rPr>
        <w:t>виконавчої влади, органів прокуратури, судів та інших органів».</w:t>
      </w:r>
    </w:p>
    <w:p w:rsidR="003A4980" w:rsidRPr="0031512E" w:rsidRDefault="003A4980" w:rsidP="00014FA6">
      <w:pPr>
        <w:shd w:val="clear" w:color="auto" w:fill="FFFFFF"/>
        <w:spacing w:after="0"/>
        <w:ind w:right="-2" w:firstLine="567"/>
        <w:contextualSpacing/>
        <w:jc w:val="both"/>
        <w:rPr>
          <w:rFonts w:ascii="Book Antiqua" w:hAnsi="Book Antiqua"/>
          <w:sz w:val="24"/>
          <w:szCs w:val="24"/>
          <w:lang w:val="uk-UA"/>
        </w:rPr>
      </w:pPr>
      <w:r w:rsidRPr="0031512E">
        <w:rPr>
          <w:rFonts w:ascii="Book Antiqua" w:hAnsi="Book Antiqua"/>
          <w:sz w:val="24"/>
          <w:szCs w:val="24"/>
          <w:lang w:val="uk-UA"/>
        </w:rPr>
        <w:t>Окрім підрозділів, що забезпечують роботу апарату ради та виконкому</w:t>
      </w:r>
      <w:r w:rsidR="00C424CF" w:rsidRPr="0031512E">
        <w:rPr>
          <w:rFonts w:ascii="Book Antiqua" w:hAnsi="Book Antiqua"/>
          <w:sz w:val="24"/>
          <w:szCs w:val="24"/>
          <w:lang w:val="uk-UA"/>
        </w:rPr>
        <w:t xml:space="preserve"> (керівництво, загальний, юридичний відділ, господарська група)</w:t>
      </w:r>
      <w:r w:rsidRPr="0031512E">
        <w:rPr>
          <w:rFonts w:ascii="Book Antiqua" w:hAnsi="Book Antiqua"/>
          <w:sz w:val="24"/>
          <w:szCs w:val="24"/>
          <w:lang w:val="uk-UA"/>
        </w:rPr>
        <w:t>,</w:t>
      </w:r>
      <w:r w:rsidR="00C424CF" w:rsidRPr="0031512E">
        <w:rPr>
          <w:rFonts w:ascii="Book Antiqua" w:hAnsi="Book Antiqua"/>
          <w:sz w:val="24"/>
          <w:szCs w:val="24"/>
          <w:lang w:val="uk-UA"/>
        </w:rPr>
        <w:t xml:space="preserve"> </w:t>
      </w:r>
      <w:r w:rsidRPr="0031512E">
        <w:rPr>
          <w:rFonts w:ascii="Book Antiqua" w:hAnsi="Book Antiqua"/>
          <w:sz w:val="24"/>
          <w:szCs w:val="24"/>
          <w:lang w:val="uk-UA"/>
        </w:rPr>
        <w:t xml:space="preserve"> в складі структурних підрозділів виконавчих органів Баштанської міської ради присутні наступні</w:t>
      </w:r>
      <w:r w:rsidR="00C424CF" w:rsidRPr="0031512E">
        <w:rPr>
          <w:rFonts w:ascii="Book Antiqua" w:hAnsi="Book Antiqua"/>
          <w:sz w:val="24"/>
          <w:szCs w:val="24"/>
          <w:lang w:val="uk-UA"/>
        </w:rPr>
        <w:t>:</w:t>
      </w:r>
      <w:r w:rsidRPr="0031512E">
        <w:rPr>
          <w:rFonts w:ascii="Book Antiqua" w:hAnsi="Book Antiqua"/>
          <w:sz w:val="24"/>
          <w:szCs w:val="24"/>
          <w:lang w:val="uk-UA"/>
        </w:rPr>
        <w:t xml:space="preserve"> </w:t>
      </w:r>
    </w:p>
    <w:p w:rsidR="003A4980" w:rsidRPr="0031512E" w:rsidRDefault="003A4980" w:rsidP="00014FA6">
      <w:pPr>
        <w:pStyle w:val="11"/>
        <w:numPr>
          <w:ilvl w:val="0"/>
          <w:numId w:val="3"/>
        </w:numPr>
        <w:spacing w:line="276" w:lineRule="auto"/>
        <w:ind w:firstLine="567"/>
        <w:contextualSpacing/>
        <w:rPr>
          <w:rFonts w:ascii="Book Antiqua" w:hAnsi="Book Antiqua"/>
          <w:sz w:val="24"/>
          <w:szCs w:val="24"/>
          <w:lang w:val="uk-UA"/>
        </w:rPr>
      </w:pPr>
      <w:r w:rsidRPr="0031512E">
        <w:rPr>
          <w:rFonts w:ascii="Book Antiqua" w:hAnsi="Book Antiqua"/>
          <w:color w:val="000000"/>
          <w:sz w:val="24"/>
          <w:szCs w:val="24"/>
          <w:lang w:val="uk-UA"/>
        </w:rPr>
        <w:t>Відділ державної реєстрації</w:t>
      </w:r>
    </w:p>
    <w:p w:rsidR="003A4980" w:rsidRPr="0031512E" w:rsidRDefault="003A4980" w:rsidP="00014FA6">
      <w:pPr>
        <w:pStyle w:val="11"/>
        <w:numPr>
          <w:ilvl w:val="0"/>
          <w:numId w:val="3"/>
        </w:numPr>
        <w:spacing w:line="276" w:lineRule="auto"/>
        <w:ind w:firstLine="567"/>
        <w:contextualSpacing/>
        <w:rPr>
          <w:rFonts w:ascii="Book Antiqua" w:hAnsi="Book Antiqua"/>
          <w:sz w:val="24"/>
          <w:szCs w:val="24"/>
          <w:lang w:val="uk-UA"/>
        </w:rPr>
      </w:pPr>
      <w:r w:rsidRPr="0031512E">
        <w:rPr>
          <w:rFonts w:ascii="Book Antiqua" w:hAnsi="Book Antiqua"/>
          <w:sz w:val="24"/>
          <w:szCs w:val="24"/>
          <w:lang w:val="uk-UA"/>
        </w:rPr>
        <w:t>Фінансовий відділ</w:t>
      </w:r>
    </w:p>
    <w:p w:rsidR="003A4980" w:rsidRPr="0031512E" w:rsidRDefault="003A4980" w:rsidP="00014FA6">
      <w:pPr>
        <w:pStyle w:val="11"/>
        <w:numPr>
          <w:ilvl w:val="0"/>
          <w:numId w:val="3"/>
        </w:numPr>
        <w:spacing w:line="276" w:lineRule="auto"/>
        <w:ind w:firstLine="567"/>
        <w:contextualSpacing/>
        <w:rPr>
          <w:rFonts w:ascii="Book Antiqua" w:hAnsi="Book Antiqua"/>
          <w:sz w:val="24"/>
          <w:szCs w:val="24"/>
          <w:lang w:val="uk-UA"/>
        </w:rPr>
      </w:pPr>
      <w:r w:rsidRPr="0031512E">
        <w:rPr>
          <w:rFonts w:ascii="Book Antiqua" w:hAnsi="Book Antiqua"/>
          <w:sz w:val="24"/>
          <w:szCs w:val="24"/>
          <w:lang w:val="uk-UA"/>
        </w:rPr>
        <w:t xml:space="preserve">Відділ </w:t>
      </w:r>
      <w:proofErr w:type="spellStart"/>
      <w:r w:rsidRPr="0031512E">
        <w:rPr>
          <w:rFonts w:ascii="Book Antiqua" w:hAnsi="Book Antiqua"/>
          <w:sz w:val="24"/>
          <w:szCs w:val="24"/>
          <w:lang w:val="uk-UA"/>
        </w:rPr>
        <w:t>енергоменеджменту</w:t>
      </w:r>
      <w:proofErr w:type="spellEnd"/>
      <w:r w:rsidRPr="0031512E">
        <w:rPr>
          <w:rFonts w:ascii="Book Antiqua" w:hAnsi="Book Antiqua"/>
          <w:sz w:val="24"/>
          <w:szCs w:val="24"/>
          <w:lang w:val="uk-UA"/>
        </w:rPr>
        <w:t>, муніципальних ініціатив, інвестицій та розвитку економіки</w:t>
      </w:r>
    </w:p>
    <w:p w:rsidR="003A4980" w:rsidRPr="0031512E" w:rsidRDefault="003A4980" w:rsidP="00014FA6">
      <w:pPr>
        <w:pStyle w:val="11"/>
        <w:numPr>
          <w:ilvl w:val="0"/>
          <w:numId w:val="3"/>
        </w:numPr>
        <w:spacing w:line="276" w:lineRule="auto"/>
        <w:ind w:firstLine="567"/>
        <w:contextualSpacing/>
        <w:rPr>
          <w:rFonts w:ascii="Book Antiqua" w:hAnsi="Book Antiqua"/>
          <w:sz w:val="24"/>
          <w:szCs w:val="24"/>
          <w:lang w:val="uk-UA"/>
        </w:rPr>
      </w:pPr>
      <w:r w:rsidRPr="0031512E">
        <w:rPr>
          <w:rFonts w:ascii="Book Antiqua" w:hAnsi="Book Antiqua"/>
          <w:sz w:val="24"/>
          <w:szCs w:val="24"/>
          <w:lang w:val="uk-UA"/>
        </w:rPr>
        <w:t>Відділ з питань земельних відносин та охорони навколишнього середовища</w:t>
      </w:r>
    </w:p>
    <w:p w:rsidR="003A4980" w:rsidRPr="0031512E" w:rsidRDefault="003A4980" w:rsidP="00014FA6">
      <w:pPr>
        <w:pStyle w:val="11"/>
        <w:numPr>
          <w:ilvl w:val="0"/>
          <w:numId w:val="3"/>
        </w:numPr>
        <w:spacing w:line="276" w:lineRule="auto"/>
        <w:ind w:firstLine="567"/>
        <w:contextualSpacing/>
        <w:rPr>
          <w:rFonts w:ascii="Book Antiqua" w:hAnsi="Book Antiqua"/>
          <w:sz w:val="24"/>
          <w:szCs w:val="24"/>
          <w:lang w:val="uk-UA"/>
        </w:rPr>
      </w:pPr>
      <w:r w:rsidRPr="0031512E">
        <w:rPr>
          <w:rFonts w:ascii="Book Antiqua" w:hAnsi="Book Antiqua"/>
          <w:sz w:val="24"/>
          <w:szCs w:val="24"/>
          <w:lang w:val="uk-UA"/>
        </w:rPr>
        <w:t>Відділ з питань житлово-комунального господарства, благоустрою, будівництва, розвитку інфраструктури та комунальної власності</w:t>
      </w:r>
    </w:p>
    <w:p w:rsidR="003A4980" w:rsidRPr="0031512E" w:rsidRDefault="003A4980" w:rsidP="00014FA6">
      <w:pPr>
        <w:pStyle w:val="11"/>
        <w:numPr>
          <w:ilvl w:val="0"/>
          <w:numId w:val="3"/>
        </w:numPr>
        <w:spacing w:line="276" w:lineRule="auto"/>
        <w:ind w:firstLine="567"/>
        <w:contextualSpacing/>
        <w:rPr>
          <w:rFonts w:ascii="Book Antiqua" w:hAnsi="Book Antiqua"/>
          <w:sz w:val="24"/>
          <w:szCs w:val="24"/>
          <w:lang w:val="uk-UA"/>
        </w:rPr>
      </w:pPr>
      <w:r w:rsidRPr="0031512E">
        <w:rPr>
          <w:rFonts w:ascii="Book Antiqua" w:hAnsi="Book Antiqua"/>
          <w:sz w:val="24"/>
          <w:szCs w:val="24"/>
          <w:lang w:val="uk-UA"/>
        </w:rPr>
        <w:t>Відділ з питань містобудування, архітектури, містобудівного кадастру та цивільного захисту</w:t>
      </w:r>
    </w:p>
    <w:p w:rsidR="003A4980" w:rsidRPr="0031512E" w:rsidRDefault="003A4980" w:rsidP="00014FA6">
      <w:pPr>
        <w:pStyle w:val="11"/>
        <w:numPr>
          <w:ilvl w:val="0"/>
          <w:numId w:val="3"/>
        </w:numPr>
        <w:spacing w:line="276" w:lineRule="auto"/>
        <w:ind w:firstLine="567"/>
        <w:contextualSpacing/>
        <w:rPr>
          <w:rFonts w:ascii="Book Antiqua" w:hAnsi="Book Antiqua"/>
          <w:sz w:val="24"/>
          <w:szCs w:val="24"/>
          <w:lang w:val="uk-UA"/>
        </w:rPr>
      </w:pPr>
      <w:r w:rsidRPr="0031512E">
        <w:rPr>
          <w:rFonts w:ascii="Book Antiqua" w:hAnsi="Book Antiqua"/>
          <w:sz w:val="24"/>
          <w:szCs w:val="24"/>
          <w:lang w:val="uk-UA"/>
        </w:rPr>
        <w:t>Відділ з питань засобів масової інформації та зв’язків з громадськістю</w:t>
      </w:r>
    </w:p>
    <w:p w:rsidR="003A4980" w:rsidRPr="0031512E" w:rsidRDefault="003A4980" w:rsidP="00014FA6">
      <w:pPr>
        <w:pStyle w:val="11"/>
        <w:numPr>
          <w:ilvl w:val="0"/>
          <w:numId w:val="3"/>
        </w:numPr>
        <w:spacing w:line="276" w:lineRule="auto"/>
        <w:ind w:firstLine="567"/>
        <w:contextualSpacing/>
        <w:rPr>
          <w:rFonts w:ascii="Book Antiqua" w:hAnsi="Book Antiqua"/>
          <w:sz w:val="24"/>
          <w:szCs w:val="24"/>
          <w:lang w:val="uk-UA"/>
        </w:rPr>
      </w:pPr>
      <w:r w:rsidRPr="0031512E">
        <w:rPr>
          <w:rFonts w:ascii="Book Antiqua" w:hAnsi="Book Antiqua"/>
          <w:sz w:val="24"/>
          <w:szCs w:val="24"/>
          <w:lang w:val="uk-UA"/>
        </w:rPr>
        <w:t>Відділ з питань розвитку економіки, торгівлі та оподаткування</w:t>
      </w:r>
      <w:r w:rsidR="00C424CF" w:rsidRPr="0031512E">
        <w:rPr>
          <w:rFonts w:ascii="Book Antiqua" w:hAnsi="Book Antiqua"/>
          <w:sz w:val="24"/>
          <w:szCs w:val="24"/>
          <w:lang w:val="uk-UA"/>
        </w:rPr>
        <w:t>.</w:t>
      </w:r>
    </w:p>
    <w:p w:rsidR="00682478" w:rsidRPr="0031512E" w:rsidRDefault="00682478" w:rsidP="00014FA6">
      <w:pPr>
        <w:spacing w:after="0"/>
        <w:ind w:firstLine="567"/>
        <w:contextualSpacing/>
        <w:jc w:val="both"/>
        <w:rPr>
          <w:rFonts w:ascii="Book Antiqua" w:hAnsi="Book Antiqua"/>
          <w:sz w:val="24"/>
          <w:szCs w:val="24"/>
          <w:lang w:val="uk-UA"/>
        </w:rPr>
      </w:pPr>
    </w:p>
    <w:p w:rsidR="003A4980" w:rsidRPr="0031512E" w:rsidRDefault="00C424CF" w:rsidP="00014FA6">
      <w:pPr>
        <w:spacing w:after="0"/>
        <w:ind w:firstLine="567"/>
        <w:contextualSpacing/>
        <w:jc w:val="both"/>
        <w:rPr>
          <w:rFonts w:ascii="Book Antiqua" w:hAnsi="Book Antiqua"/>
          <w:sz w:val="24"/>
          <w:szCs w:val="24"/>
          <w:lang w:val="uk-UA"/>
        </w:rPr>
      </w:pPr>
      <w:r w:rsidRPr="0031512E">
        <w:rPr>
          <w:rFonts w:ascii="Book Antiqua" w:hAnsi="Book Antiqua"/>
          <w:sz w:val="24"/>
          <w:szCs w:val="24"/>
          <w:lang w:val="uk-UA"/>
        </w:rPr>
        <w:t xml:space="preserve">Функції бухгалтерського обліку, звітності та управління фінансами рознесені в різні структурні підрозділи що повинно забезпечити більш гнучке та ефективне управління публічними коштами громади. Фінансовий відділ виділено в окремий структурний підрозділ. </w:t>
      </w:r>
    </w:p>
    <w:p w:rsidR="00DE5DFA" w:rsidRPr="0031512E" w:rsidRDefault="00DE5DFA" w:rsidP="00014FA6">
      <w:pPr>
        <w:spacing w:after="0"/>
        <w:ind w:firstLine="567"/>
        <w:contextualSpacing/>
        <w:jc w:val="both"/>
        <w:rPr>
          <w:rFonts w:ascii="Book Antiqua" w:hAnsi="Book Antiqua"/>
          <w:sz w:val="24"/>
          <w:szCs w:val="24"/>
          <w:lang w:val="uk-UA"/>
        </w:rPr>
      </w:pPr>
      <w:r w:rsidRPr="0031512E">
        <w:rPr>
          <w:rFonts w:ascii="Book Antiqua" w:hAnsi="Book Antiqua"/>
          <w:sz w:val="24"/>
          <w:szCs w:val="24"/>
          <w:lang w:val="uk-UA"/>
        </w:rPr>
        <w:t xml:space="preserve">У зв’язку з рішенням ради </w:t>
      </w:r>
    </w:p>
    <w:p w:rsidR="00DE5DFA" w:rsidRPr="00C57FC6" w:rsidRDefault="00DE5DFA" w:rsidP="00014FA6">
      <w:pPr>
        <w:pStyle w:val="a3"/>
        <w:numPr>
          <w:ilvl w:val="0"/>
          <w:numId w:val="3"/>
        </w:numPr>
        <w:spacing w:after="0"/>
        <w:jc w:val="both"/>
        <w:rPr>
          <w:rFonts w:ascii="Book Antiqua" w:hAnsi="Book Antiqua"/>
          <w:i/>
          <w:sz w:val="24"/>
          <w:szCs w:val="24"/>
          <w:lang w:val="uk-UA"/>
        </w:rPr>
      </w:pPr>
      <w:r w:rsidRPr="00C57FC6">
        <w:rPr>
          <w:rFonts w:ascii="Book Antiqua" w:hAnsi="Book Antiqua"/>
          <w:i/>
          <w:sz w:val="24"/>
          <w:szCs w:val="24"/>
          <w:lang w:val="uk-UA"/>
        </w:rPr>
        <w:t>д</w:t>
      </w:r>
      <w:r w:rsidRPr="00C57FC6">
        <w:rPr>
          <w:rFonts w:ascii="Book Antiqua" w:hAnsi="Book Antiqua"/>
          <w:i/>
          <w:sz w:val="24"/>
          <w:szCs w:val="24"/>
          <w:lang w:val="uk-UA" w:eastAsia="uk-UA"/>
        </w:rPr>
        <w:t xml:space="preserve">о передачі закладів охорони здоров’я з спільної власності територіальних громад міста, сіл Баштанського району у комунальну власність міста </w:t>
      </w:r>
      <w:proofErr w:type="spellStart"/>
      <w:r w:rsidRPr="00C57FC6">
        <w:rPr>
          <w:rFonts w:ascii="Book Antiqua" w:hAnsi="Book Antiqua"/>
          <w:i/>
          <w:sz w:val="24"/>
          <w:szCs w:val="24"/>
          <w:lang w:val="uk-UA" w:eastAsia="uk-UA"/>
        </w:rPr>
        <w:t>Баштанка</w:t>
      </w:r>
      <w:proofErr w:type="spellEnd"/>
      <w:r w:rsidRPr="00C57FC6">
        <w:rPr>
          <w:rFonts w:ascii="Book Antiqua" w:hAnsi="Book Antiqua"/>
          <w:i/>
          <w:sz w:val="24"/>
          <w:szCs w:val="24"/>
          <w:lang w:val="uk-UA" w:eastAsia="uk-UA"/>
        </w:rPr>
        <w:t xml:space="preserve"> та сіл Баштанської міської ради, д</w:t>
      </w:r>
      <w:r w:rsidRPr="00C57FC6">
        <w:rPr>
          <w:rFonts w:ascii="Book Antiqua" w:hAnsi="Book Antiqua"/>
          <w:i/>
          <w:sz w:val="24"/>
          <w:szCs w:val="24"/>
          <w:lang w:val="uk-UA"/>
        </w:rPr>
        <w:t>елегувати районному бюджету з міського бюджету виконання повноважень на здійснення видатків бюджету Баштанської міської ради для надання населенню об’єднаної територіальної громади якісних медичних послуг (первинного та вторинного рівнів)</w:t>
      </w:r>
    </w:p>
    <w:p w:rsidR="00DE5DFA" w:rsidRPr="00C57FC6" w:rsidRDefault="00DE5DFA" w:rsidP="00014FA6">
      <w:pPr>
        <w:pStyle w:val="a3"/>
        <w:numPr>
          <w:ilvl w:val="0"/>
          <w:numId w:val="3"/>
        </w:numPr>
        <w:spacing w:after="0"/>
        <w:jc w:val="both"/>
        <w:rPr>
          <w:rFonts w:ascii="Book Antiqua" w:hAnsi="Book Antiqua"/>
          <w:i/>
          <w:sz w:val="24"/>
          <w:szCs w:val="24"/>
          <w:lang w:val="uk-UA"/>
        </w:rPr>
      </w:pPr>
      <w:r w:rsidRPr="00C57FC6">
        <w:rPr>
          <w:rFonts w:ascii="Book Antiqua" w:hAnsi="Book Antiqua"/>
          <w:i/>
          <w:sz w:val="24"/>
          <w:szCs w:val="24"/>
          <w:lang w:val="uk-UA" w:eastAsia="uk-UA"/>
        </w:rPr>
        <w:t xml:space="preserve">до передачі об’єктів соціального захисту населення з спільної власності територіальних громад міста, сіл Баштанського району у комунальну власність міста </w:t>
      </w:r>
      <w:proofErr w:type="spellStart"/>
      <w:r w:rsidRPr="00C57FC6">
        <w:rPr>
          <w:rFonts w:ascii="Book Antiqua" w:hAnsi="Book Antiqua"/>
          <w:i/>
          <w:sz w:val="24"/>
          <w:szCs w:val="24"/>
          <w:lang w:val="uk-UA" w:eastAsia="uk-UA"/>
        </w:rPr>
        <w:t>Баштанка</w:t>
      </w:r>
      <w:proofErr w:type="spellEnd"/>
      <w:r w:rsidRPr="00C57FC6">
        <w:rPr>
          <w:rFonts w:ascii="Book Antiqua" w:hAnsi="Book Antiqua"/>
          <w:i/>
          <w:sz w:val="24"/>
          <w:szCs w:val="24"/>
          <w:lang w:val="uk-UA" w:eastAsia="uk-UA"/>
        </w:rPr>
        <w:t xml:space="preserve"> та сіл Баштанської міської ради, д</w:t>
      </w:r>
      <w:r w:rsidRPr="00C57FC6">
        <w:rPr>
          <w:rFonts w:ascii="Book Antiqua" w:hAnsi="Book Antiqua"/>
          <w:i/>
          <w:sz w:val="24"/>
          <w:szCs w:val="24"/>
          <w:lang w:val="uk-UA"/>
        </w:rPr>
        <w:t>елегувати районному бюджету з міського бюджету виконання повноважень на здійснення видатків бюджету Баштанської міської ради   для надання населенню об’єднаної територіальної громади належних послуг з соціального забезпечення</w:t>
      </w:r>
    </w:p>
    <w:p w:rsidR="00DE5DFA" w:rsidRPr="0031512E" w:rsidRDefault="00DE5DFA" w:rsidP="00014FA6">
      <w:pPr>
        <w:pStyle w:val="Default"/>
        <w:spacing w:line="276" w:lineRule="auto"/>
        <w:ind w:firstLine="567"/>
        <w:jc w:val="both"/>
        <w:rPr>
          <w:rFonts w:ascii="Book Antiqua" w:hAnsi="Book Antiqua"/>
          <w:lang w:val="uk-UA"/>
        </w:rPr>
      </w:pPr>
      <w:r w:rsidRPr="0031512E">
        <w:rPr>
          <w:rFonts w:ascii="Book Antiqua" w:hAnsi="Book Antiqua"/>
          <w:lang w:val="uk-UA"/>
        </w:rPr>
        <w:t>в структурі виконкому не виділено відповідного підрозділу (</w:t>
      </w:r>
      <w:proofErr w:type="spellStart"/>
      <w:r w:rsidRPr="0031512E">
        <w:rPr>
          <w:rFonts w:ascii="Book Antiqua" w:hAnsi="Book Antiqua"/>
          <w:lang w:val="uk-UA"/>
        </w:rPr>
        <w:t>ів</w:t>
      </w:r>
      <w:proofErr w:type="spellEnd"/>
      <w:r w:rsidRPr="0031512E">
        <w:rPr>
          <w:rFonts w:ascii="Book Antiqua" w:hAnsi="Book Antiqua"/>
          <w:lang w:val="uk-UA"/>
        </w:rPr>
        <w:t xml:space="preserve">) що забезпечують управління вказаними сферами. </w:t>
      </w:r>
    </w:p>
    <w:p w:rsidR="00DE5DFA" w:rsidRPr="0031512E" w:rsidRDefault="00DE5DFA" w:rsidP="00014FA6">
      <w:pPr>
        <w:pStyle w:val="Default"/>
        <w:spacing w:line="276" w:lineRule="auto"/>
        <w:ind w:firstLine="567"/>
        <w:jc w:val="both"/>
        <w:rPr>
          <w:rFonts w:ascii="Book Antiqua" w:hAnsi="Book Antiqua"/>
          <w:lang w:val="uk-UA"/>
        </w:rPr>
      </w:pPr>
      <w:r w:rsidRPr="0031512E">
        <w:rPr>
          <w:rFonts w:ascii="Book Antiqua" w:hAnsi="Book Antiqua"/>
          <w:lang w:val="uk-UA"/>
        </w:rPr>
        <w:t>Оскільки громада тільки на першому етапі становлення та не має відповідних кваліфікованих кадрів в обраних сферах</w:t>
      </w:r>
      <w:r w:rsidR="00014FA6">
        <w:rPr>
          <w:rFonts w:ascii="Book Antiqua" w:hAnsi="Book Antiqua"/>
          <w:lang w:val="uk-UA"/>
        </w:rPr>
        <w:t>, це</w:t>
      </w:r>
      <w:r w:rsidRPr="0031512E">
        <w:rPr>
          <w:rFonts w:ascii="Book Antiqua" w:hAnsi="Book Antiqua"/>
          <w:lang w:val="uk-UA"/>
        </w:rPr>
        <w:t xml:space="preserve"> дозволить не тільки вивільнити бюджетні кошти на утримання апарату управління даних сфер та направити </w:t>
      </w:r>
      <w:proofErr w:type="spellStart"/>
      <w:r w:rsidRPr="0031512E">
        <w:rPr>
          <w:rFonts w:ascii="Book Antiqua" w:hAnsi="Book Antiqua"/>
          <w:lang w:val="uk-UA"/>
        </w:rPr>
        <w:t>іх</w:t>
      </w:r>
      <w:proofErr w:type="spellEnd"/>
      <w:r w:rsidRPr="0031512E">
        <w:rPr>
          <w:rFonts w:ascii="Book Antiqua" w:hAnsi="Book Antiqua"/>
          <w:lang w:val="uk-UA"/>
        </w:rPr>
        <w:t xml:space="preserve"> на інші найбільш важливі пріоритетні проблеми розвитку громади, але й дає час на підготовку відповідних кадрів для апарату управління. </w:t>
      </w:r>
    </w:p>
    <w:p w:rsidR="00682478" w:rsidRPr="0031512E" w:rsidRDefault="00682478" w:rsidP="00014FA6">
      <w:pPr>
        <w:spacing w:after="0"/>
        <w:ind w:firstLine="567"/>
        <w:contextualSpacing/>
        <w:jc w:val="both"/>
        <w:rPr>
          <w:rFonts w:ascii="Book Antiqua" w:hAnsi="Book Antiqua"/>
          <w:sz w:val="24"/>
          <w:szCs w:val="24"/>
          <w:lang w:val="uk-UA"/>
        </w:rPr>
      </w:pPr>
      <w:r w:rsidRPr="0031512E">
        <w:rPr>
          <w:rFonts w:ascii="Book Antiqua" w:hAnsi="Book Antiqua"/>
          <w:sz w:val="24"/>
          <w:szCs w:val="24"/>
          <w:lang w:val="uk-UA"/>
        </w:rPr>
        <w:t xml:space="preserve">Представництво периферійних громад забезпечено наявністю в структурі та штатній чисельності не тільки </w:t>
      </w:r>
      <w:r w:rsidR="007F4650" w:rsidRPr="0031512E">
        <w:rPr>
          <w:rFonts w:ascii="Book Antiqua" w:hAnsi="Book Antiqua"/>
          <w:sz w:val="24"/>
          <w:szCs w:val="24"/>
          <w:lang w:val="uk-UA"/>
        </w:rPr>
        <w:t>посадами старост (9), але і посадою Інспектор - помічник старости (9)</w:t>
      </w:r>
      <w:r w:rsidR="00B40AC3" w:rsidRPr="0031512E">
        <w:rPr>
          <w:rFonts w:ascii="Book Antiqua" w:hAnsi="Book Antiqua"/>
          <w:sz w:val="24"/>
          <w:szCs w:val="24"/>
          <w:lang w:val="uk-UA"/>
        </w:rPr>
        <w:t>.</w:t>
      </w:r>
    </w:p>
    <w:p w:rsidR="003E39FF" w:rsidRPr="0031512E" w:rsidRDefault="00B40AC3" w:rsidP="00014FA6">
      <w:pPr>
        <w:spacing w:after="0"/>
        <w:ind w:firstLine="567"/>
        <w:contextualSpacing/>
        <w:jc w:val="both"/>
        <w:rPr>
          <w:rFonts w:ascii="Book Antiqua" w:hAnsi="Book Antiqua"/>
          <w:sz w:val="24"/>
          <w:szCs w:val="24"/>
          <w:lang w:val="uk-UA"/>
        </w:rPr>
      </w:pPr>
      <w:r w:rsidRPr="0031512E">
        <w:rPr>
          <w:rFonts w:ascii="Book Antiqua" w:hAnsi="Book Antiqua"/>
          <w:sz w:val="24"/>
          <w:szCs w:val="24"/>
          <w:lang w:val="uk-UA"/>
        </w:rPr>
        <w:t>Старости</w:t>
      </w:r>
      <w:r w:rsidR="003E39FF" w:rsidRPr="0031512E">
        <w:rPr>
          <w:rFonts w:ascii="Book Antiqua" w:hAnsi="Book Antiqua"/>
          <w:sz w:val="24"/>
          <w:szCs w:val="24"/>
          <w:lang w:val="uk-UA"/>
        </w:rPr>
        <w:t xml:space="preserve"> за своєю посадою, згідно діючого законодавства входять до складу виконкому ради є складають більшість в складі. </w:t>
      </w:r>
    </w:p>
    <w:p w:rsidR="00DE5DFA" w:rsidRPr="0031512E" w:rsidRDefault="00682478" w:rsidP="00014FA6">
      <w:pPr>
        <w:spacing w:after="0"/>
        <w:ind w:firstLine="567"/>
        <w:contextualSpacing/>
        <w:jc w:val="both"/>
        <w:rPr>
          <w:rFonts w:ascii="Book Antiqua" w:hAnsi="Book Antiqua"/>
          <w:sz w:val="24"/>
          <w:szCs w:val="24"/>
          <w:lang w:val="uk-UA"/>
        </w:rPr>
      </w:pPr>
      <w:r w:rsidRPr="0031512E">
        <w:rPr>
          <w:rFonts w:ascii="Book Antiqua" w:hAnsi="Book Antiqua"/>
          <w:sz w:val="24"/>
          <w:szCs w:val="24"/>
          <w:lang w:val="uk-UA"/>
        </w:rPr>
        <w:t xml:space="preserve">За задумом реформи, посади старост повинні запроваджуватися насамперед на рівні колишніх територіальних громад, які до об’єднання мали власні органи місцевого самоврядування (сільську, селищну раду) та відповідного голову, за винятком адміністративного центру нової об’єднаної громади.. </w:t>
      </w:r>
      <w:r w:rsidR="00DE5DFA" w:rsidRPr="0031512E">
        <w:rPr>
          <w:rFonts w:ascii="Book Antiqua" w:hAnsi="Book Antiqua"/>
          <w:sz w:val="24"/>
          <w:szCs w:val="24"/>
          <w:lang w:val="uk-UA"/>
        </w:rPr>
        <w:t xml:space="preserve">Задля недопущення перевантаження старости (старости покликані компенсувати втрату громадами власних органів і посадових осіб місцевого самоврядування та стати своєрідним запобіжником від зловживання </w:t>
      </w:r>
      <w:proofErr w:type="spellStart"/>
      <w:r w:rsidR="00DE5DFA" w:rsidRPr="0031512E">
        <w:rPr>
          <w:rFonts w:ascii="Book Antiqua" w:hAnsi="Book Antiqua"/>
          <w:sz w:val="24"/>
          <w:szCs w:val="24"/>
          <w:lang w:val="uk-UA"/>
        </w:rPr>
        <w:t>адмін-</w:t>
      </w:r>
      <w:proofErr w:type="spellEnd"/>
      <w:r w:rsidR="00DE5DFA" w:rsidRPr="0031512E">
        <w:rPr>
          <w:rFonts w:ascii="Book Antiqua" w:hAnsi="Book Antiqua"/>
          <w:sz w:val="24"/>
          <w:szCs w:val="24"/>
          <w:lang w:val="uk-UA"/>
        </w:rPr>
        <w:t xml:space="preserve"> центром ОТГ своїм «центральним» становищем) на рівні структури апарату управління передбачено також і допомога старостам через введення посади помічника старости. </w:t>
      </w:r>
    </w:p>
    <w:p w:rsidR="007F4650" w:rsidRPr="0031512E" w:rsidRDefault="007F4650" w:rsidP="00014FA6">
      <w:pPr>
        <w:spacing w:after="0"/>
        <w:ind w:firstLine="567"/>
        <w:contextualSpacing/>
        <w:jc w:val="both"/>
        <w:rPr>
          <w:rFonts w:ascii="Book Antiqua" w:hAnsi="Book Antiqua"/>
          <w:sz w:val="24"/>
          <w:szCs w:val="24"/>
          <w:lang w:val="uk-UA"/>
        </w:rPr>
      </w:pPr>
      <w:r w:rsidRPr="0031512E">
        <w:rPr>
          <w:rFonts w:ascii="Book Antiqua" w:hAnsi="Book Antiqua"/>
          <w:sz w:val="24"/>
          <w:szCs w:val="24"/>
          <w:lang w:val="uk-UA"/>
        </w:rPr>
        <w:t xml:space="preserve">Оцінюючи структуру на відповідність стратегічним напрямкам розвитку громади можна зробити висновок, що вона в більшій мірі співпадає </w:t>
      </w:r>
      <w:r w:rsidR="008C780A">
        <w:rPr>
          <w:rFonts w:ascii="Book Antiqua" w:hAnsi="Book Antiqua"/>
          <w:sz w:val="24"/>
          <w:szCs w:val="24"/>
          <w:lang w:val="uk-UA"/>
        </w:rPr>
        <w:t>з останніми і</w:t>
      </w:r>
      <w:r w:rsidRPr="0031512E">
        <w:rPr>
          <w:rFonts w:ascii="Book Antiqua" w:hAnsi="Book Antiqua"/>
          <w:sz w:val="24"/>
          <w:szCs w:val="24"/>
          <w:lang w:val="uk-UA"/>
        </w:rPr>
        <w:t xml:space="preserve"> сформована з визначеним ступенем доцільності та </w:t>
      </w:r>
      <w:r w:rsidR="008C780A">
        <w:rPr>
          <w:rFonts w:ascii="Book Antiqua" w:hAnsi="Book Antiqua"/>
          <w:sz w:val="24"/>
          <w:szCs w:val="24"/>
          <w:lang w:val="uk-UA"/>
        </w:rPr>
        <w:t xml:space="preserve">повинна забезпечити </w:t>
      </w:r>
      <w:r w:rsidRPr="0031512E">
        <w:rPr>
          <w:rFonts w:ascii="Book Antiqua" w:hAnsi="Book Antiqua"/>
          <w:sz w:val="24"/>
          <w:szCs w:val="24"/>
          <w:lang w:val="uk-UA"/>
        </w:rPr>
        <w:t xml:space="preserve"> гармонійний розвиток</w:t>
      </w:r>
      <w:r w:rsidR="00CD7D58" w:rsidRPr="0031512E">
        <w:rPr>
          <w:rFonts w:ascii="Book Antiqua" w:hAnsi="Book Antiqua"/>
          <w:sz w:val="24"/>
          <w:szCs w:val="24"/>
          <w:lang w:val="uk-UA"/>
        </w:rPr>
        <w:t xml:space="preserve"> громади</w:t>
      </w:r>
      <w:r w:rsidRPr="0031512E">
        <w:rPr>
          <w:rFonts w:ascii="Book Antiqua" w:hAnsi="Book Antiqua"/>
          <w:sz w:val="24"/>
          <w:szCs w:val="24"/>
          <w:lang w:val="uk-UA"/>
        </w:rPr>
        <w:t xml:space="preserve">.   </w:t>
      </w:r>
    </w:p>
    <w:p w:rsidR="00DE5DFA" w:rsidRPr="0031512E" w:rsidRDefault="00DE5DFA" w:rsidP="00014FA6">
      <w:pPr>
        <w:pStyle w:val="Default"/>
        <w:spacing w:line="276" w:lineRule="auto"/>
        <w:rPr>
          <w:sz w:val="28"/>
          <w:szCs w:val="28"/>
          <w:highlight w:val="yellow"/>
          <w:lang w:val="uk-UA"/>
        </w:rPr>
      </w:pPr>
    </w:p>
    <w:p w:rsidR="002000E3" w:rsidRPr="0031512E" w:rsidRDefault="002000E3" w:rsidP="00014FA6">
      <w:pPr>
        <w:pStyle w:val="Default"/>
        <w:spacing w:line="276" w:lineRule="auto"/>
        <w:jc w:val="center"/>
        <w:rPr>
          <w:b/>
          <w:sz w:val="28"/>
          <w:szCs w:val="28"/>
          <w:lang w:val="uk-UA"/>
        </w:rPr>
      </w:pPr>
      <w:r w:rsidRPr="0031512E">
        <w:rPr>
          <w:b/>
          <w:sz w:val="28"/>
          <w:szCs w:val="28"/>
          <w:lang w:val="uk-UA"/>
        </w:rPr>
        <w:t>Зауваження</w:t>
      </w:r>
      <w:r w:rsidR="00B47FDE" w:rsidRPr="0031512E">
        <w:rPr>
          <w:b/>
          <w:sz w:val="28"/>
          <w:szCs w:val="28"/>
          <w:lang w:val="uk-UA"/>
        </w:rPr>
        <w:t xml:space="preserve"> </w:t>
      </w:r>
      <w:r w:rsidRPr="0031512E">
        <w:rPr>
          <w:b/>
          <w:sz w:val="28"/>
          <w:szCs w:val="28"/>
          <w:lang w:val="uk-UA"/>
        </w:rPr>
        <w:t>- рекомендація.</w:t>
      </w:r>
    </w:p>
    <w:p w:rsidR="002644D5" w:rsidRPr="008C780A" w:rsidRDefault="002644D5" w:rsidP="00014FA6">
      <w:pPr>
        <w:pStyle w:val="a3"/>
        <w:numPr>
          <w:ilvl w:val="0"/>
          <w:numId w:val="11"/>
        </w:numPr>
        <w:spacing w:after="0"/>
        <w:ind w:left="0" w:firstLine="709"/>
        <w:jc w:val="both"/>
        <w:rPr>
          <w:rFonts w:ascii="Book Antiqua" w:hAnsi="Book Antiqua"/>
          <w:sz w:val="24"/>
          <w:szCs w:val="24"/>
          <w:lang w:val="uk-UA"/>
        </w:rPr>
      </w:pPr>
      <w:r w:rsidRPr="008C780A">
        <w:rPr>
          <w:rFonts w:ascii="Book Antiqua" w:hAnsi="Book Antiqua"/>
          <w:sz w:val="24"/>
          <w:szCs w:val="24"/>
          <w:lang w:val="uk-UA"/>
        </w:rPr>
        <w:t xml:space="preserve">Необхідною умовою ефективного бюджетного процесу місцевого самоврядування є вироблення дієвого управлінського механізму внутрішнього контролю для найповнішої мобілізації і раціонального використання бюджетних ресурсів. Елементами такого механізму запропоновано вважати суб’єкти контролю в усіх організаційно – функціональних формах, нормативно-правове забезпечення та методи контрольної діяльності. </w:t>
      </w:r>
    </w:p>
    <w:p w:rsidR="002644D5" w:rsidRPr="0031512E" w:rsidRDefault="002644D5" w:rsidP="00014FA6">
      <w:pPr>
        <w:pStyle w:val="rvps2"/>
        <w:shd w:val="clear" w:color="auto" w:fill="FFFFFF"/>
        <w:spacing w:before="0" w:beforeAutospacing="0" w:after="0" w:afterAutospacing="0" w:line="276" w:lineRule="auto"/>
        <w:jc w:val="both"/>
        <w:textAlignment w:val="baseline"/>
        <w:rPr>
          <w:rFonts w:ascii="Book Antiqua" w:hAnsi="Book Antiqua"/>
          <w:lang w:val="uk-UA"/>
        </w:rPr>
      </w:pPr>
      <w:r w:rsidRPr="0031512E">
        <w:rPr>
          <w:rFonts w:ascii="Book Antiqua" w:hAnsi="Book Antiqua"/>
          <w:lang w:val="uk-UA"/>
        </w:rPr>
        <w:t xml:space="preserve"> Відповідно до ст..26 Бюджетного кодексу України: </w:t>
      </w:r>
    </w:p>
    <w:p w:rsidR="002644D5" w:rsidRPr="0031512E" w:rsidRDefault="002644D5" w:rsidP="00014FA6">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r w:rsidRPr="0031512E">
        <w:rPr>
          <w:rFonts w:ascii="Book Antiqua" w:hAnsi="Book Antiqua"/>
          <w:i/>
          <w:color w:val="000000"/>
          <w:sz w:val="20"/>
          <w:szCs w:val="20"/>
          <w:lang w:val="uk-UA"/>
        </w:rPr>
        <w:t>Контроль за дотриманням бюджетного законодавства спрямований на забезпечення ефективного і результативного управління бюджетними коштами та здійснюється на всіх стадіях бюджетного процесу його учасниками відповідно до цього Кодексу та іншого законодавства, а також забезпечує:</w:t>
      </w:r>
    </w:p>
    <w:p w:rsidR="002644D5" w:rsidRPr="0031512E" w:rsidRDefault="002644D5" w:rsidP="00014FA6">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bookmarkStart w:id="6" w:name="n529"/>
      <w:bookmarkEnd w:id="6"/>
      <w:r w:rsidRPr="0031512E">
        <w:rPr>
          <w:rFonts w:ascii="Book Antiqua" w:hAnsi="Book Antiqua"/>
          <w:i/>
          <w:color w:val="000000"/>
          <w:sz w:val="20"/>
          <w:szCs w:val="20"/>
          <w:lang w:val="uk-UA"/>
        </w:rPr>
        <w:t>1) оцінку управління бюджетними коштами (включаючи проведення державного фінансового аудиту);</w:t>
      </w:r>
    </w:p>
    <w:p w:rsidR="002644D5" w:rsidRPr="0031512E" w:rsidRDefault="002644D5" w:rsidP="00014FA6">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bookmarkStart w:id="7" w:name="n530"/>
      <w:bookmarkEnd w:id="7"/>
      <w:r w:rsidRPr="0031512E">
        <w:rPr>
          <w:rFonts w:ascii="Book Antiqua" w:hAnsi="Book Antiqua"/>
          <w:i/>
          <w:color w:val="000000"/>
          <w:sz w:val="20"/>
          <w:szCs w:val="20"/>
          <w:lang w:val="uk-UA"/>
        </w:rPr>
        <w:t>2) правильність ведення бухгалтерського обліку та достовірність фінансової і бюджетної звітності;</w:t>
      </w:r>
    </w:p>
    <w:p w:rsidR="002644D5" w:rsidRPr="0031512E" w:rsidRDefault="002644D5" w:rsidP="00014FA6">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bookmarkStart w:id="8" w:name="n531"/>
      <w:bookmarkEnd w:id="8"/>
      <w:r w:rsidRPr="0031512E">
        <w:rPr>
          <w:rFonts w:ascii="Book Antiqua" w:hAnsi="Book Antiqua"/>
          <w:i/>
          <w:color w:val="000000"/>
          <w:sz w:val="20"/>
          <w:szCs w:val="20"/>
          <w:lang w:val="uk-UA"/>
        </w:rPr>
        <w:t>3) досягнення економії бюджетних коштів, їх цільового використання, ефективності і результативності в діяльності розпорядників бюджетних коштів шляхом прийняття обґрунтованих управлінських рішень;</w:t>
      </w:r>
    </w:p>
    <w:p w:rsidR="002644D5" w:rsidRPr="0031512E" w:rsidRDefault="002644D5" w:rsidP="00014FA6">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bookmarkStart w:id="9" w:name="n532"/>
      <w:bookmarkEnd w:id="9"/>
      <w:r w:rsidRPr="0031512E">
        <w:rPr>
          <w:rFonts w:ascii="Book Antiqua" w:hAnsi="Book Antiqua"/>
          <w:i/>
          <w:color w:val="000000"/>
          <w:sz w:val="20"/>
          <w:szCs w:val="20"/>
          <w:lang w:val="uk-UA"/>
        </w:rPr>
        <w:t>4) проведення аналізу та оцінки стану фінансової і господарської діяльності розпорядників бюджетних коштів;</w:t>
      </w:r>
    </w:p>
    <w:p w:rsidR="002644D5" w:rsidRPr="0031512E" w:rsidRDefault="002644D5" w:rsidP="00014FA6">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bookmarkStart w:id="10" w:name="n533"/>
      <w:bookmarkEnd w:id="10"/>
      <w:r w:rsidRPr="0031512E">
        <w:rPr>
          <w:rFonts w:ascii="Book Antiqua" w:hAnsi="Book Antiqua"/>
          <w:i/>
          <w:color w:val="000000"/>
          <w:sz w:val="20"/>
          <w:szCs w:val="20"/>
          <w:lang w:val="uk-UA"/>
        </w:rPr>
        <w:t>5) запобігання порушенням бюджетного законодавства та забезпечення інтересів держави у процесі управління об'єктами державної власності;</w:t>
      </w:r>
    </w:p>
    <w:p w:rsidR="002644D5" w:rsidRPr="0031512E" w:rsidRDefault="002644D5" w:rsidP="00014FA6">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bookmarkStart w:id="11" w:name="n534"/>
      <w:bookmarkEnd w:id="11"/>
      <w:r w:rsidRPr="0031512E">
        <w:rPr>
          <w:rFonts w:ascii="Book Antiqua" w:hAnsi="Book Antiqua"/>
          <w:i/>
          <w:color w:val="000000"/>
          <w:sz w:val="20"/>
          <w:szCs w:val="20"/>
          <w:lang w:val="uk-UA"/>
        </w:rPr>
        <w:t>6) обґрунтованість планування надходжень і витрат бюджету.</w:t>
      </w:r>
    </w:p>
    <w:p w:rsidR="002644D5" w:rsidRPr="0031512E" w:rsidRDefault="002644D5" w:rsidP="00014FA6">
      <w:pPr>
        <w:pStyle w:val="rvps2"/>
        <w:shd w:val="clear" w:color="auto" w:fill="FFFFFF"/>
        <w:spacing w:before="0" w:beforeAutospacing="0" w:after="0" w:afterAutospacing="0" w:line="276" w:lineRule="auto"/>
        <w:ind w:firstLine="376"/>
        <w:jc w:val="both"/>
        <w:textAlignment w:val="baseline"/>
        <w:rPr>
          <w:rFonts w:ascii="Book Antiqua" w:hAnsi="Book Antiqua"/>
          <w:i/>
          <w:color w:val="000000"/>
          <w:sz w:val="20"/>
          <w:szCs w:val="20"/>
          <w:lang w:val="uk-UA"/>
        </w:rPr>
      </w:pPr>
      <w:r w:rsidRPr="0031512E">
        <w:rPr>
          <w:rFonts w:ascii="Book Antiqua" w:hAnsi="Book Antiqua"/>
          <w:i/>
          <w:color w:val="000000"/>
          <w:sz w:val="20"/>
          <w:szCs w:val="20"/>
          <w:lang w:val="uk-UA"/>
        </w:rPr>
        <w:t>Розпорядники бюджетних коштів в особі їх керівників організовують внутрішній контроль і внутрішній аудит та забезпечують їх здійснення у своїх закладах та у підвідомчих бюджетних установах.</w:t>
      </w:r>
    </w:p>
    <w:p w:rsidR="002644D5" w:rsidRPr="0031512E" w:rsidRDefault="002644D5" w:rsidP="00014FA6">
      <w:pPr>
        <w:pStyle w:val="HTML"/>
        <w:shd w:val="clear" w:color="auto" w:fill="FFFFFF"/>
        <w:spacing w:line="276" w:lineRule="auto"/>
        <w:ind w:firstLine="567"/>
        <w:jc w:val="both"/>
        <w:textAlignment w:val="baseline"/>
        <w:rPr>
          <w:rFonts w:ascii="Book Antiqua" w:hAnsi="Book Antiqua"/>
          <w:color w:val="000000"/>
          <w:sz w:val="24"/>
          <w:szCs w:val="24"/>
          <w:lang w:val="uk-UA"/>
        </w:rPr>
      </w:pPr>
      <w:bookmarkStart w:id="12" w:name="n538"/>
      <w:bookmarkEnd w:id="12"/>
      <w:r w:rsidRPr="0031512E">
        <w:rPr>
          <w:rFonts w:ascii="Book Antiqua" w:hAnsi="Book Antiqua"/>
          <w:bCs/>
          <w:color w:val="000000"/>
          <w:sz w:val="24"/>
          <w:szCs w:val="24"/>
          <w:bdr w:val="none" w:sz="0" w:space="0" w:color="auto" w:frame="1"/>
          <w:lang w:val="uk-UA"/>
        </w:rPr>
        <w:t xml:space="preserve">Постановою КМУ від 28.09.2011р. N1001 </w:t>
      </w:r>
      <w:hyperlink r:id="rId20" w:history="1">
        <w:r w:rsidRPr="0031512E">
          <w:rPr>
            <w:rStyle w:val="a7"/>
            <w:rFonts w:ascii="Book Antiqua" w:hAnsi="Book Antiqua"/>
            <w:sz w:val="24"/>
            <w:szCs w:val="24"/>
            <w:bdr w:val="none" w:sz="0" w:space="0" w:color="auto" w:frame="1"/>
            <w:shd w:val="clear" w:color="auto" w:fill="FFFFFF"/>
            <w:lang w:val="uk-UA"/>
          </w:rPr>
          <w:t>Деякі питання утворення структурних підрозділів внутрішнього аудиту та проведення такого аудиту</w:t>
        </w:r>
      </w:hyperlink>
      <w:r w:rsidRPr="0031512E">
        <w:rPr>
          <w:rFonts w:ascii="Book Antiqua" w:hAnsi="Book Antiqua"/>
          <w:sz w:val="24"/>
          <w:szCs w:val="24"/>
          <w:lang w:val="uk-UA"/>
        </w:rPr>
        <w:t xml:space="preserve"> </w:t>
      </w:r>
      <w:r w:rsidRPr="0031512E">
        <w:rPr>
          <w:rFonts w:ascii="Book Antiqua" w:hAnsi="Book Antiqua"/>
          <w:bCs/>
          <w:color w:val="000000"/>
          <w:sz w:val="24"/>
          <w:szCs w:val="24"/>
          <w:bdr w:val="none" w:sz="0" w:space="0" w:color="auto" w:frame="1"/>
          <w:lang w:val="uk-UA"/>
        </w:rPr>
        <w:t>затверджено ПОРЯДОК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установах, які належать до сфери управління міністерств, інших центральних органів виконавчої влади .</w:t>
      </w:r>
    </w:p>
    <w:p w:rsidR="002644D5" w:rsidRPr="0031512E" w:rsidRDefault="002644D5" w:rsidP="00014FA6">
      <w:pPr>
        <w:pStyle w:val="HTML"/>
        <w:shd w:val="clear" w:color="auto" w:fill="FFFFFF"/>
        <w:spacing w:line="276" w:lineRule="auto"/>
        <w:ind w:firstLine="567"/>
        <w:jc w:val="both"/>
        <w:textAlignment w:val="baseline"/>
        <w:rPr>
          <w:rFonts w:ascii="Book Antiqua" w:hAnsi="Book Antiqua"/>
          <w:color w:val="000000"/>
          <w:sz w:val="24"/>
          <w:szCs w:val="24"/>
          <w:lang w:val="uk-UA"/>
        </w:rPr>
      </w:pPr>
      <w:r w:rsidRPr="0031512E">
        <w:rPr>
          <w:rFonts w:ascii="Book Antiqua" w:hAnsi="Book Antiqua"/>
          <w:sz w:val="24"/>
          <w:szCs w:val="24"/>
          <w:lang w:val="uk-UA"/>
        </w:rPr>
        <w:t xml:space="preserve">Пунктом 5 Постанови рекомендовано органам місцевого самоврядування </w:t>
      </w:r>
      <w:r w:rsidRPr="0031512E">
        <w:rPr>
          <w:rFonts w:ascii="Book Antiqua" w:hAnsi="Book Antiqua"/>
          <w:color w:val="000000"/>
          <w:sz w:val="24"/>
          <w:szCs w:val="24"/>
          <w:lang w:val="uk-UA"/>
        </w:rPr>
        <w:t>утворити структурні підрозділи внутрішнього аудиту.</w:t>
      </w:r>
    </w:p>
    <w:p w:rsidR="00DE5DFA" w:rsidRPr="0031512E" w:rsidRDefault="008B4062" w:rsidP="00014FA6">
      <w:pPr>
        <w:spacing w:after="0"/>
        <w:jc w:val="both"/>
        <w:rPr>
          <w:rFonts w:ascii="Book Antiqua" w:hAnsi="Book Antiqua" w:cs="Arial"/>
          <w:sz w:val="24"/>
          <w:szCs w:val="24"/>
          <w:lang w:val="uk-UA"/>
        </w:rPr>
      </w:pPr>
      <w:r w:rsidRPr="0031512E">
        <w:rPr>
          <w:rFonts w:ascii="Book Antiqua" w:hAnsi="Book Antiqua" w:cs="Arial"/>
          <w:sz w:val="24"/>
          <w:szCs w:val="24"/>
          <w:lang w:val="uk-UA"/>
        </w:rPr>
        <w:t>Тобто задля підвищення ефективності управлінських рішень, що є умовою підвищення використання бюджетних коштів громади – ПРОПОЗИЦІЯ:</w:t>
      </w:r>
    </w:p>
    <w:p w:rsidR="008B4062" w:rsidRPr="0031512E" w:rsidRDefault="00FF73EB" w:rsidP="00C57FC6">
      <w:pPr>
        <w:pStyle w:val="a3"/>
        <w:numPr>
          <w:ilvl w:val="0"/>
          <w:numId w:val="8"/>
        </w:numPr>
        <w:spacing w:after="0"/>
        <w:ind w:left="0" w:firstLine="0"/>
        <w:jc w:val="both"/>
        <w:rPr>
          <w:rFonts w:ascii="Book Antiqua" w:hAnsi="Book Antiqua"/>
          <w:sz w:val="24"/>
          <w:szCs w:val="24"/>
          <w:lang w:val="uk-UA"/>
        </w:rPr>
      </w:pPr>
      <w:r w:rsidRPr="0031512E">
        <w:rPr>
          <w:rFonts w:ascii="Book Antiqua" w:hAnsi="Book Antiqua" w:cs="Arial"/>
          <w:sz w:val="24"/>
          <w:szCs w:val="24"/>
          <w:lang w:val="uk-UA"/>
        </w:rPr>
        <w:t xml:space="preserve">На рівні органу місцевого самоврядування </w:t>
      </w:r>
      <w:r w:rsidR="008B4062" w:rsidRPr="0031512E">
        <w:rPr>
          <w:rFonts w:ascii="Book Antiqua" w:hAnsi="Book Antiqua" w:cs="Arial"/>
          <w:sz w:val="24"/>
          <w:szCs w:val="24"/>
          <w:lang w:val="uk-UA"/>
        </w:rPr>
        <w:t>рівні унормувати</w:t>
      </w:r>
      <w:r w:rsidRPr="0031512E">
        <w:rPr>
          <w:rFonts w:ascii="Book Antiqua" w:hAnsi="Book Antiqua" w:cs="Arial"/>
          <w:sz w:val="24"/>
          <w:szCs w:val="24"/>
          <w:lang w:val="uk-UA"/>
        </w:rPr>
        <w:t xml:space="preserve"> </w:t>
      </w:r>
      <w:r w:rsidRPr="0031512E">
        <w:rPr>
          <w:rFonts w:ascii="Book Antiqua" w:hAnsi="Book Antiqua"/>
          <w:sz w:val="24"/>
          <w:szCs w:val="24"/>
          <w:lang w:val="uk-UA"/>
        </w:rPr>
        <w:t xml:space="preserve">формат </w:t>
      </w:r>
      <w:r w:rsidR="008B4062" w:rsidRPr="0031512E">
        <w:rPr>
          <w:rFonts w:ascii="Book Antiqua" w:hAnsi="Book Antiqua"/>
          <w:sz w:val="24"/>
          <w:szCs w:val="24"/>
          <w:lang w:val="uk-UA"/>
        </w:rPr>
        <w:t xml:space="preserve">внутрішнього </w:t>
      </w:r>
      <w:r w:rsidRPr="0031512E">
        <w:rPr>
          <w:rFonts w:ascii="Book Antiqua" w:hAnsi="Book Antiqua"/>
          <w:sz w:val="24"/>
          <w:szCs w:val="24"/>
          <w:lang w:val="uk-UA"/>
        </w:rPr>
        <w:t>контрол</w:t>
      </w:r>
      <w:r w:rsidR="008B4062" w:rsidRPr="0031512E">
        <w:rPr>
          <w:rFonts w:ascii="Book Antiqua" w:hAnsi="Book Antiqua"/>
          <w:sz w:val="24"/>
          <w:szCs w:val="24"/>
          <w:lang w:val="uk-UA"/>
        </w:rPr>
        <w:t>ю</w:t>
      </w:r>
      <w:r w:rsidRPr="0031512E">
        <w:rPr>
          <w:rFonts w:ascii="Book Antiqua" w:hAnsi="Book Antiqua"/>
          <w:sz w:val="24"/>
          <w:szCs w:val="24"/>
          <w:lang w:val="uk-UA"/>
        </w:rPr>
        <w:t>, який повинен забезпеч</w:t>
      </w:r>
      <w:r w:rsidR="008B4062" w:rsidRPr="0031512E">
        <w:rPr>
          <w:rFonts w:ascii="Book Antiqua" w:hAnsi="Book Antiqua"/>
          <w:sz w:val="24"/>
          <w:szCs w:val="24"/>
          <w:lang w:val="uk-UA"/>
        </w:rPr>
        <w:t xml:space="preserve">увати окремий виконавчий орган </w:t>
      </w:r>
      <w:proofErr w:type="spellStart"/>
      <w:r w:rsidR="008B4062" w:rsidRPr="0031512E">
        <w:rPr>
          <w:rFonts w:ascii="Book Antiqua" w:hAnsi="Book Antiqua"/>
          <w:sz w:val="24"/>
          <w:szCs w:val="24"/>
          <w:lang w:val="uk-UA"/>
        </w:rPr>
        <w:t>Б</w:t>
      </w:r>
      <w:r w:rsidRPr="0031512E">
        <w:rPr>
          <w:rFonts w:ascii="Book Antiqua" w:hAnsi="Book Antiqua"/>
          <w:sz w:val="24"/>
          <w:szCs w:val="24"/>
          <w:lang w:val="uk-UA"/>
        </w:rPr>
        <w:t>МР</w:t>
      </w:r>
      <w:proofErr w:type="spellEnd"/>
      <w:r w:rsidRPr="0031512E">
        <w:rPr>
          <w:rFonts w:ascii="Book Antiqua" w:hAnsi="Book Antiqua"/>
          <w:sz w:val="24"/>
          <w:szCs w:val="24"/>
          <w:lang w:val="uk-UA"/>
        </w:rPr>
        <w:t xml:space="preserve"> - д</w:t>
      </w:r>
      <w:r w:rsidRPr="0031512E">
        <w:rPr>
          <w:rFonts w:ascii="Book Antiqua" w:hAnsi="Book Antiqua" w:cs="Arial"/>
          <w:color w:val="000000"/>
          <w:sz w:val="24"/>
          <w:szCs w:val="24"/>
          <w:lang w:val="uk-UA"/>
        </w:rPr>
        <w:t>епартамент внутрішнього фінансового контролю, нагляду та протидії корупції Миколаївської міської ради.</w:t>
      </w:r>
    </w:p>
    <w:p w:rsidR="008B4062" w:rsidRDefault="00C57FC6" w:rsidP="00C57FC6">
      <w:pPr>
        <w:pStyle w:val="a3"/>
        <w:numPr>
          <w:ilvl w:val="0"/>
          <w:numId w:val="8"/>
        </w:numPr>
        <w:spacing w:after="0"/>
        <w:ind w:left="0" w:firstLine="0"/>
        <w:jc w:val="both"/>
        <w:rPr>
          <w:rFonts w:ascii="Book Antiqua" w:hAnsi="Book Antiqua"/>
          <w:sz w:val="24"/>
          <w:szCs w:val="24"/>
          <w:lang w:val="uk-UA"/>
        </w:rPr>
      </w:pPr>
      <w:r>
        <w:rPr>
          <w:rFonts w:ascii="Book Antiqua" w:hAnsi="Book Antiqua"/>
          <w:sz w:val="24"/>
          <w:szCs w:val="24"/>
          <w:lang w:val="uk-UA"/>
        </w:rPr>
        <w:t>Р</w:t>
      </w:r>
      <w:r w:rsidR="00FF73EB" w:rsidRPr="0031512E">
        <w:rPr>
          <w:rFonts w:ascii="Book Antiqua" w:hAnsi="Book Antiqua"/>
          <w:sz w:val="24"/>
          <w:szCs w:val="24"/>
          <w:lang w:val="uk-UA"/>
        </w:rPr>
        <w:t>озглянути проект пакету нормативно-правового забезпечення на рівні міськради проведення внутрішнього аудиту та оцінки виконання міських цільових (галузевих) програм та бюджетних програм, що виконуються в їх складі.</w:t>
      </w:r>
    </w:p>
    <w:p w:rsidR="00C57FC6" w:rsidRPr="00C57FC6" w:rsidRDefault="008C780A" w:rsidP="00C57FC6">
      <w:pPr>
        <w:pStyle w:val="a3"/>
        <w:numPr>
          <w:ilvl w:val="0"/>
          <w:numId w:val="8"/>
        </w:numPr>
        <w:spacing w:after="0"/>
        <w:ind w:left="0" w:firstLine="0"/>
        <w:jc w:val="both"/>
        <w:rPr>
          <w:rFonts w:ascii="Book Antiqua" w:hAnsi="Book Antiqua"/>
          <w:sz w:val="24"/>
          <w:szCs w:val="24"/>
          <w:lang w:val="uk-UA"/>
        </w:rPr>
      </w:pPr>
      <w:r w:rsidRPr="00C57FC6">
        <w:rPr>
          <w:rFonts w:ascii="Book Antiqua" w:hAnsi="Book Antiqua"/>
          <w:sz w:val="24"/>
          <w:szCs w:val="24"/>
          <w:lang w:val="uk-UA"/>
        </w:rPr>
        <w:t xml:space="preserve">Оскільки у зв’язку з вищевикладеним процедури внутрішнього контролю є одними з найважливіших елементів розвитку громади, а </w:t>
      </w:r>
      <w:r w:rsidR="00F40ADF" w:rsidRPr="00C57FC6">
        <w:rPr>
          <w:rFonts w:ascii="Book Antiqua" w:hAnsi="Book Antiqua"/>
          <w:sz w:val="24"/>
          <w:szCs w:val="24"/>
          <w:lang w:val="uk-UA"/>
        </w:rPr>
        <w:t>виконання</w:t>
      </w:r>
      <w:r w:rsidRPr="00C57FC6">
        <w:rPr>
          <w:rFonts w:ascii="Book Antiqua" w:hAnsi="Book Antiqua"/>
          <w:sz w:val="24"/>
          <w:szCs w:val="24"/>
          <w:lang w:val="uk-UA"/>
        </w:rPr>
        <w:t xml:space="preserve"> заходів техзавдань стратегічних напрямків покладається на посадових осіб місцевого самоврядування ОТГ, то ще одним важелем впливу на гармонійний розвиток громади є  і оцінка діяльності відповідних підрозділів виконко</w:t>
      </w:r>
      <w:r w:rsidR="00C57FC6">
        <w:rPr>
          <w:rFonts w:ascii="Book Antiqua" w:hAnsi="Book Antiqua"/>
          <w:sz w:val="24"/>
          <w:szCs w:val="24"/>
          <w:lang w:val="uk-UA"/>
        </w:rPr>
        <w:t>м</w:t>
      </w:r>
      <w:r w:rsidRPr="00C57FC6">
        <w:rPr>
          <w:rFonts w:ascii="Book Antiqua" w:hAnsi="Book Antiqua"/>
          <w:sz w:val="24"/>
          <w:szCs w:val="24"/>
          <w:lang w:val="uk-UA"/>
        </w:rPr>
        <w:t xml:space="preserve">у ОТГ. Тому рекомендацією є впровадження системи оцінки ефективності діяльності і посадових осіб місцевого самоврядування в процесі виконання ними владних, організаційно-розпорядчих та господарських повноважень. А саме введення в практику оцінку управлінських рішень посадових осіб місцевого самоврядування через введення результативних показників </w:t>
      </w:r>
      <w:r w:rsidR="00C57FC6" w:rsidRPr="00C57FC6">
        <w:rPr>
          <w:rFonts w:ascii="Book Antiqua" w:hAnsi="Book Antiqua"/>
          <w:sz w:val="24"/>
          <w:szCs w:val="24"/>
          <w:lang w:val="uk-UA"/>
        </w:rPr>
        <w:t xml:space="preserve">діяльності посадових осіб місцевого самоврядування. Це дозволить виявити ступінь навантаження на кожну ланку структури управління ОТГ а також на кожного працівника виконкому задля недопущення нерівномірного навантаження на посадову особу. </w:t>
      </w:r>
    </w:p>
    <w:p w:rsidR="008C780A" w:rsidRDefault="008C780A" w:rsidP="00C57FC6">
      <w:pPr>
        <w:pStyle w:val="a3"/>
        <w:spacing w:after="0"/>
        <w:ind w:left="567"/>
        <w:jc w:val="both"/>
        <w:rPr>
          <w:rFonts w:ascii="Book Antiqua" w:hAnsi="Book Antiqua"/>
          <w:sz w:val="24"/>
          <w:szCs w:val="24"/>
          <w:lang w:val="uk-UA"/>
        </w:rPr>
      </w:pPr>
      <w:r>
        <w:rPr>
          <w:rFonts w:ascii="Book Antiqua" w:hAnsi="Book Antiqua"/>
          <w:sz w:val="24"/>
          <w:szCs w:val="24"/>
          <w:lang w:val="uk-UA"/>
        </w:rPr>
        <w:t xml:space="preserve"> </w:t>
      </w:r>
    </w:p>
    <w:p w:rsidR="00D80E44" w:rsidRPr="008C780A" w:rsidRDefault="00D80E44" w:rsidP="00014FA6">
      <w:pPr>
        <w:pStyle w:val="a3"/>
        <w:spacing w:after="0"/>
        <w:ind w:left="1069"/>
        <w:jc w:val="both"/>
        <w:rPr>
          <w:rFonts w:ascii="Book Antiqua" w:hAnsi="Book Antiqua"/>
          <w:sz w:val="24"/>
          <w:szCs w:val="24"/>
          <w:lang w:val="uk-UA"/>
        </w:rPr>
      </w:pPr>
    </w:p>
    <w:p w:rsidR="00CD7D58" w:rsidRPr="00C57FC6" w:rsidRDefault="00CD7D58" w:rsidP="00014FA6">
      <w:pPr>
        <w:pStyle w:val="a3"/>
        <w:numPr>
          <w:ilvl w:val="0"/>
          <w:numId w:val="9"/>
        </w:numPr>
        <w:spacing w:after="0"/>
        <w:jc w:val="center"/>
        <w:rPr>
          <w:rFonts w:ascii="Book Antiqua" w:hAnsi="Book Antiqua"/>
          <w:b/>
          <w:color w:val="FF0000"/>
          <w:sz w:val="26"/>
          <w:szCs w:val="26"/>
          <w:lang w:val="uk-UA"/>
        </w:rPr>
      </w:pPr>
      <w:r w:rsidRPr="00C57FC6">
        <w:rPr>
          <w:rFonts w:ascii="Book Antiqua" w:hAnsi="Book Antiqua"/>
          <w:b/>
          <w:color w:val="FF0000"/>
          <w:sz w:val="26"/>
          <w:szCs w:val="26"/>
          <w:lang w:val="uk-UA"/>
        </w:rPr>
        <w:t>Доступ до інформації</w:t>
      </w:r>
    </w:p>
    <w:p w:rsidR="007469AA" w:rsidRPr="0031512E" w:rsidRDefault="0058568E" w:rsidP="00014FA6">
      <w:pPr>
        <w:pStyle w:val="a3"/>
        <w:spacing w:after="0"/>
        <w:ind w:left="0" w:firstLine="567"/>
        <w:jc w:val="both"/>
        <w:rPr>
          <w:rFonts w:ascii="Book Antiqua" w:hAnsi="Book Antiqua" w:cs="Arial"/>
          <w:sz w:val="24"/>
          <w:szCs w:val="24"/>
          <w:shd w:val="clear" w:color="auto" w:fill="FFFFFF"/>
          <w:lang w:val="uk-UA"/>
        </w:rPr>
      </w:pPr>
      <w:r w:rsidRPr="0031512E">
        <w:rPr>
          <w:rFonts w:ascii="Book Antiqua" w:hAnsi="Book Antiqua" w:cs="Arial"/>
          <w:sz w:val="24"/>
          <w:szCs w:val="24"/>
          <w:shd w:val="clear" w:color="auto" w:fill="FFFFFF"/>
          <w:lang w:val="uk-UA"/>
        </w:rPr>
        <w:t>У 2017-му році ОТ</w:t>
      </w:r>
      <w:r w:rsidR="001C5C98" w:rsidRPr="0031512E">
        <w:rPr>
          <w:rFonts w:ascii="Book Antiqua" w:hAnsi="Book Antiqua" w:cs="Arial"/>
          <w:sz w:val="24"/>
          <w:szCs w:val="24"/>
          <w:shd w:val="clear" w:color="auto" w:fill="FFFFFF"/>
          <w:lang w:val="uk-UA"/>
        </w:rPr>
        <w:t>Г отрима</w:t>
      </w:r>
      <w:r w:rsidR="001E4832">
        <w:rPr>
          <w:rFonts w:ascii="Book Antiqua" w:hAnsi="Book Antiqua" w:cs="Arial"/>
          <w:sz w:val="24"/>
          <w:szCs w:val="24"/>
          <w:shd w:val="clear" w:color="auto" w:fill="FFFFFF"/>
          <w:lang w:val="uk-UA"/>
        </w:rPr>
        <w:t>ла</w:t>
      </w:r>
      <w:r w:rsidR="001C5C98" w:rsidRPr="0031512E">
        <w:rPr>
          <w:rFonts w:ascii="Book Antiqua" w:hAnsi="Book Antiqua" w:cs="Arial"/>
          <w:sz w:val="24"/>
          <w:szCs w:val="24"/>
          <w:shd w:val="clear" w:color="auto" w:fill="FFFFFF"/>
          <w:lang w:val="uk-UA"/>
        </w:rPr>
        <w:t xml:space="preserve"> близько 6,5 </w:t>
      </w:r>
      <w:r w:rsidRPr="0031512E">
        <w:rPr>
          <w:rFonts w:ascii="Book Antiqua" w:hAnsi="Book Antiqua" w:cs="Arial"/>
          <w:sz w:val="24"/>
          <w:szCs w:val="24"/>
          <w:shd w:val="clear" w:color="auto" w:fill="FFFFFF"/>
          <w:lang w:val="uk-UA"/>
        </w:rPr>
        <w:t xml:space="preserve"> мільйонів </w:t>
      </w:r>
      <w:r w:rsidR="001C5C98" w:rsidRPr="0031512E">
        <w:rPr>
          <w:rFonts w:ascii="Book Antiqua" w:hAnsi="Book Antiqua" w:cs="Arial"/>
          <w:sz w:val="24"/>
          <w:szCs w:val="24"/>
          <w:shd w:val="clear" w:color="auto" w:fill="FFFFFF"/>
          <w:lang w:val="uk-UA"/>
        </w:rPr>
        <w:t xml:space="preserve">інфраструктурної </w:t>
      </w:r>
      <w:r w:rsidRPr="0031512E">
        <w:rPr>
          <w:rFonts w:ascii="Book Antiqua" w:hAnsi="Book Antiqua" w:cs="Arial"/>
          <w:sz w:val="24"/>
          <w:szCs w:val="24"/>
          <w:shd w:val="clear" w:color="auto" w:fill="FFFFFF"/>
          <w:lang w:val="uk-UA"/>
        </w:rPr>
        <w:t xml:space="preserve">субвенції </w:t>
      </w:r>
      <w:r w:rsidR="001C5C98" w:rsidRPr="0031512E">
        <w:rPr>
          <w:rFonts w:ascii="Book Antiqua" w:hAnsi="Book Antiqua" w:cs="Arial"/>
          <w:sz w:val="24"/>
          <w:szCs w:val="24"/>
          <w:shd w:val="clear" w:color="auto" w:fill="FFFFFF"/>
          <w:lang w:val="uk-UA"/>
        </w:rPr>
        <w:t xml:space="preserve">та коштів ДФРР </w:t>
      </w:r>
      <w:r w:rsidRPr="0031512E">
        <w:rPr>
          <w:rFonts w:ascii="Book Antiqua" w:hAnsi="Book Antiqua" w:cs="Arial"/>
          <w:sz w:val="24"/>
          <w:szCs w:val="24"/>
          <w:shd w:val="clear" w:color="auto" w:fill="FFFFFF"/>
          <w:lang w:val="uk-UA"/>
        </w:rPr>
        <w:t xml:space="preserve">на розвиток інфраструктури. Влада ОТГ створила </w:t>
      </w:r>
      <w:r w:rsidR="009024C6" w:rsidRPr="0031512E">
        <w:rPr>
          <w:rFonts w:ascii="Book Antiqua" w:hAnsi="Book Antiqua" w:cs="Arial"/>
          <w:sz w:val="24"/>
          <w:szCs w:val="24"/>
          <w:shd w:val="clear" w:color="auto" w:fill="FFFFFF"/>
          <w:lang w:val="uk-UA"/>
        </w:rPr>
        <w:t>виконавчий</w:t>
      </w:r>
      <w:r w:rsidR="007469AA" w:rsidRPr="0031512E">
        <w:rPr>
          <w:rFonts w:ascii="Book Antiqua" w:hAnsi="Book Antiqua" w:cs="Arial"/>
          <w:sz w:val="24"/>
          <w:szCs w:val="24"/>
          <w:shd w:val="clear" w:color="auto" w:fill="FFFFFF"/>
          <w:lang w:val="uk-UA"/>
        </w:rPr>
        <w:t xml:space="preserve"> комітет</w:t>
      </w:r>
      <w:r w:rsidRPr="0031512E">
        <w:rPr>
          <w:rFonts w:ascii="Book Antiqua" w:hAnsi="Book Antiqua" w:cs="Arial"/>
          <w:sz w:val="24"/>
          <w:szCs w:val="24"/>
          <w:shd w:val="clear" w:color="auto" w:fill="FFFFFF"/>
          <w:lang w:val="uk-UA"/>
        </w:rPr>
        <w:t xml:space="preserve"> та відповідні відділи та управління, які перебрали функції управління освітою,  культурою</w:t>
      </w:r>
      <w:r w:rsidR="007469AA" w:rsidRPr="0031512E">
        <w:rPr>
          <w:rFonts w:ascii="Book Antiqua" w:hAnsi="Book Antiqua" w:cs="Arial"/>
          <w:sz w:val="24"/>
          <w:szCs w:val="24"/>
          <w:shd w:val="clear" w:color="auto" w:fill="FFFFFF"/>
          <w:lang w:val="uk-UA"/>
        </w:rPr>
        <w:t>, спортом</w:t>
      </w:r>
      <w:r w:rsidRPr="0031512E">
        <w:rPr>
          <w:rFonts w:ascii="Book Antiqua" w:hAnsi="Book Antiqua" w:cs="Arial"/>
          <w:sz w:val="24"/>
          <w:szCs w:val="24"/>
          <w:shd w:val="clear" w:color="auto" w:fill="FFFFFF"/>
          <w:lang w:val="uk-UA"/>
        </w:rPr>
        <w:t xml:space="preserve"> разом із правом власності та майно місцевої громади. </w:t>
      </w:r>
      <w:r w:rsidR="007469AA" w:rsidRPr="0031512E">
        <w:rPr>
          <w:rFonts w:ascii="Book Antiqua" w:hAnsi="Book Antiqua" w:cs="Arial"/>
          <w:sz w:val="24"/>
          <w:szCs w:val="24"/>
          <w:shd w:val="clear" w:color="auto" w:fill="FFFFFF"/>
          <w:lang w:val="uk-UA"/>
        </w:rPr>
        <w:t>В</w:t>
      </w:r>
      <w:r w:rsidRPr="0031512E">
        <w:rPr>
          <w:rFonts w:ascii="Book Antiqua" w:hAnsi="Book Antiqua" w:cs="Arial"/>
          <w:sz w:val="24"/>
          <w:szCs w:val="24"/>
          <w:shd w:val="clear" w:color="auto" w:fill="FFFFFF"/>
          <w:lang w:val="uk-UA"/>
        </w:rPr>
        <w:t xml:space="preserve"> ОТГ, на відміну від звичайних сільських та селищних рад (які подекуди на утримання апарату витрачали до половини бюджету), розпоряджаються значними сумами, реалізовують потужні інфраструктурні проекти.</w:t>
      </w:r>
    </w:p>
    <w:p w:rsidR="007469AA" w:rsidRPr="0031512E" w:rsidRDefault="0058568E" w:rsidP="00014FA6">
      <w:pPr>
        <w:pStyle w:val="a3"/>
        <w:spacing w:after="0"/>
        <w:ind w:left="0"/>
        <w:jc w:val="both"/>
        <w:rPr>
          <w:rFonts w:ascii="Book Antiqua" w:hAnsi="Book Antiqua" w:cs="Arial"/>
          <w:sz w:val="24"/>
          <w:szCs w:val="24"/>
          <w:shd w:val="clear" w:color="auto" w:fill="FFFFFF"/>
          <w:lang w:val="uk-UA"/>
        </w:rPr>
      </w:pPr>
      <w:r w:rsidRPr="0031512E">
        <w:rPr>
          <w:rFonts w:ascii="Book Antiqua" w:hAnsi="Book Antiqua" w:cs="Arial"/>
          <w:sz w:val="24"/>
          <w:szCs w:val="24"/>
          <w:shd w:val="clear" w:color="auto" w:fill="FFFFFF"/>
          <w:lang w:val="uk-UA"/>
        </w:rPr>
        <w:t xml:space="preserve">Та чи відомо про це жителям громад? Наскільки прозорою і відкритою є діяльність голови ОТГ, депутатів, виконавчого апарату? , </w:t>
      </w:r>
    </w:p>
    <w:p w:rsidR="0058568E" w:rsidRPr="0031512E" w:rsidRDefault="007469AA" w:rsidP="00014FA6">
      <w:pPr>
        <w:pStyle w:val="a3"/>
        <w:spacing w:after="0"/>
        <w:ind w:left="0" w:firstLine="567"/>
        <w:jc w:val="both"/>
        <w:rPr>
          <w:rFonts w:ascii="Book Antiqua" w:hAnsi="Book Antiqua" w:cs="Arial"/>
          <w:sz w:val="24"/>
          <w:szCs w:val="24"/>
          <w:shd w:val="clear" w:color="auto" w:fill="FFFFFF"/>
          <w:lang w:val="uk-UA"/>
        </w:rPr>
      </w:pPr>
      <w:r w:rsidRPr="0031512E">
        <w:rPr>
          <w:rFonts w:ascii="Book Antiqua" w:hAnsi="Book Antiqua" w:cs="Arial"/>
          <w:sz w:val="24"/>
          <w:szCs w:val="24"/>
          <w:shd w:val="clear" w:color="auto" w:fill="FFFFFF"/>
          <w:lang w:val="uk-UA"/>
        </w:rPr>
        <w:t>Баштанська О</w:t>
      </w:r>
      <w:r w:rsidR="0058568E" w:rsidRPr="0031512E">
        <w:rPr>
          <w:rFonts w:ascii="Book Antiqua" w:hAnsi="Book Antiqua" w:cs="Arial"/>
          <w:sz w:val="24"/>
          <w:szCs w:val="24"/>
          <w:shd w:val="clear" w:color="auto" w:fill="FFFFFF"/>
          <w:lang w:val="uk-UA"/>
        </w:rPr>
        <w:t xml:space="preserve">ТГ має </w:t>
      </w:r>
      <w:r w:rsidR="001C5C98" w:rsidRPr="0031512E">
        <w:rPr>
          <w:rFonts w:ascii="Book Antiqua" w:hAnsi="Book Antiqua" w:cs="Arial"/>
          <w:sz w:val="24"/>
          <w:szCs w:val="24"/>
          <w:shd w:val="clear" w:color="auto" w:fill="FFFFFF"/>
          <w:lang w:val="uk-UA"/>
        </w:rPr>
        <w:t>в</w:t>
      </w:r>
      <w:r w:rsidR="0058568E" w:rsidRPr="0031512E">
        <w:rPr>
          <w:rFonts w:ascii="Book Antiqua" w:hAnsi="Book Antiqua" w:cs="Arial"/>
          <w:sz w:val="24"/>
          <w:szCs w:val="24"/>
          <w:shd w:val="clear" w:color="auto" w:fill="FFFFFF"/>
          <w:lang w:val="uk-UA"/>
        </w:rPr>
        <w:t xml:space="preserve">ласний </w:t>
      </w:r>
      <w:proofErr w:type="spellStart"/>
      <w:r w:rsidR="0058568E" w:rsidRPr="0031512E">
        <w:rPr>
          <w:rFonts w:ascii="Book Antiqua" w:hAnsi="Book Antiqua" w:cs="Arial"/>
          <w:sz w:val="24"/>
          <w:szCs w:val="24"/>
          <w:shd w:val="clear" w:color="auto" w:fill="FFFFFF"/>
          <w:lang w:val="uk-UA"/>
        </w:rPr>
        <w:t>веб-портал</w:t>
      </w:r>
      <w:proofErr w:type="spellEnd"/>
      <w:r w:rsidRPr="0031512E">
        <w:rPr>
          <w:rFonts w:ascii="Book Antiqua" w:hAnsi="Book Antiqua" w:cs="Arial"/>
          <w:sz w:val="24"/>
          <w:szCs w:val="24"/>
          <w:shd w:val="clear" w:color="auto" w:fill="FFFFFF"/>
          <w:lang w:val="uk-UA"/>
        </w:rPr>
        <w:t>. Тут розміщені як новини</w:t>
      </w:r>
      <w:r w:rsidR="0058568E" w:rsidRPr="0031512E">
        <w:rPr>
          <w:rFonts w:ascii="Book Antiqua" w:hAnsi="Book Antiqua" w:cs="Arial"/>
          <w:sz w:val="24"/>
          <w:szCs w:val="24"/>
          <w:shd w:val="clear" w:color="auto" w:fill="FFFFFF"/>
          <w:lang w:val="uk-UA"/>
        </w:rPr>
        <w:t xml:space="preserve">, </w:t>
      </w:r>
      <w:r w:rsidRPr="0031512E">
        <w:rPr>
          <w:rFonts w:ascii="Book Antiqua" w:hAnsi="Book Antiqua" w:cs="Arial"/>
          <w:sz w:val="24"/>
          <w:szCs w:val="24"/>
          <w:shd w:val="clear" w:color="auto" w:fill="FFFFFF"/>
          <w:lang w:val="uk-UA"/>
        </w:rPr>
        <w:t>так і практично повний пакет інформації щодо функціонування об’єднаної громади</w:t>
      </w:r>
      <w:r w:rsidR="0058568E" w:rsidRPr="0031512E">
        <w:rPr>
          <w:rFonts w:ascii="Book Antiqua" w:hAnsi="Book Antiqua" w:cs="Arial"/>
          <w:sz w:val="24"/>
          <w:szCs w:val="24"/>
          <w:shd w:val="clear" w:color="auto" w:fill="FFFFFF"/>
          <w:lang w:val="uk-UA"/>
        </w:rPr>
        <w:t xml:space="preserve"> наявні всі рішення сесій та виконком</w:t>
      </w:r>
      <w:r w:rsidR="001C5C98" w:rsidRPr="0031512E">
        <w:rPr>
          <w:rFonts w:ascii="Book Antiqua" w:hAnsi="Book Antiqua" w:cs="Arial"/>
          <w:sz w:val="24"/>
          <w:szCs w:val="24"/>
          <w:shd w:val="clear" w:color="auto" w:fill="FFFFFF"/>
          <w:lang w:val="uk-UA"/>
        </w:rPr>
        <w:t>у</w:t>
      </w:r>
      <w:r w:rsidR="0058568E" w:rsidRPr="0031512E">
        <w:rPr>
          <w:rFonts w:ascii="Book Antiqua" w:hAnsi="Book Antiqua" w:cs="Arial"/>
          <w:sz w:val="24"/>
          <w:szCs w:val="24"/>
          <w:shd w:val="clear" w:color="auto" w:fill="FFFFFF"/>
          <w:lang w:val="uk-UA"/>
        </w:rPr>
        <w:t xml:space="preserve"> ОТГ з можливістю завантажити, оновлюється розділ регуляторної діяльності. </w:t>
      </w:r>
      <w:r w:rsidR="001C5C98" w:rsidRPr="0031512E">
        <w:rPr>
          <w:rFonts w:ascii="Book Antiqua" w:hAnsi="Book Antiqua" w:cs="Arial"/>
          <w:sz w:val="24"/>
          <w:szCs w:val="24"/>
          <w:shd w:val="clear" w:color="auto" w:fill="FFFFFF"/>
          <w:lang w:val="uk-UA"/>
        </w:rPr>
        <w:t>Розміщені також проекти рішень ради та виконкому, протоколи голосувань сесії</w:t>
      </w:r>
      <w:r w:rsidRPr="0031512E">
        <w:rPr>
          <w:rFonts w:ascii="Book Antiqua" w:hAnsi="Book Antiqua" w:cs="Arial"/>
          <w:sz w:val="24"/>
          <w:szCs w:val="24"/>
          <w:shd w:val="clear" w:color="auto" w:fill="FFFFFF"/>
          <w:lang w:val="uk-UA"/>
        </w:rPr>
        <w:t xml:space="preserve">, </w:t>
      </w:r>
      <w:r w:rsidR="001C5C98" w:rsidRPr="0031512E">
        <w:rPr>
          <w:rFonts w:ascii="Book Antiqua" w:hAnsi="Book Antiqua" w:cs="Arial"/>
          <w:sz w:val="24"/>
          <w:szCs w:val="24"/>
          <w:shd w:val="clear" w:color="auto" w:fill="FFFFFF"/>
          <w:lang w:val="uk-UA"/>
        </w:rPr>
        <w:t xml:space="preserve"> відповіді на депутатські запити .</w:t>
      </w:r>
      <w:r w:rsidRPr="0031512E">
        <w:rPr>
          <w:rFonts w:ascii="Book Antiqua" w:hAnsi="Book Antiqua" w:cs="Arial"/>
          <w:sz w:val="24"/>
          <w:szCs w:val="24"/>
          <w:shd w:val="clear" w:color="auto" w:fill="FFFFFF"/>
          <w:lang w:val="uk-UA"/>
        </w:rPr>
        <w:t xml:space="preserve"> Оновлення</w:t>
      </w:r>
      <w:r w:rsidR="001C5C98" w:rsidRPr="0031512E">
        <w:rPr>
          <w:rFonts w:ascii="Book Antiqua" w:hAnsi="Book Antiqua" w:cs="Arial"/>
          <w:sz w:val="24"/>
          <w:szCs w:val="24"/>
          <w:shd w:val="clear" w:color="auto" w:fill="FFFFFF"/>
          <w:lang w:val="uk-UA"/>
        </w:rPr>
        <w:t xml:space="preserve"> інформації оперативне.</w:t>
      </w:r>
    </w:p>
    <w:p w:rsidR="001C5C98" w:rsidRDefault="001C5C98" w:rsidP="00014FA6">
      <w:pPr>
        <w:pStyle w:val="a3"/>
        <w:spacing w:after="0"/>
        <w:ind w:left="0" w:firstLine="567"/>
        <w:jc w:val="both"/>
        <w:rPr>
          <w:rFonts w:ascii="Book Antiqua" w:hAnsi="Book Antiqua" w:cs="Arial"/>
          <w:sz w:val="24"/>
          <w:szCs w:val="24"/>
          <w:shd w:val="clear" w:color="auto" w:fill="FFFFFF"/>
          <w:lang w:val="uk-UA"/>
        </w:rPr>
      </w:pPr>
      <w:r w:rsidRPr="0031512E">
        <w:rPr>
          <w:rFonts w:ascii="Book Antiqua" w:hAnsi="Book Antiqua" w:cs="Arial"/>
          <w:sz w:val="24"/>
          <w:szCs w:val="24"/>
          <w:shd w:val="clear" w:color="auto" w:fill="FFFFFF"/>
          <w:lang w:val="uk-UA"/>
        </w:rPr>
        <w:t>Почасти складно знайти відомості про</w:t>
      </w:r>
      <w:r w:rsidR="007469AA" w:rsidRPr="0031512E">
        <w:rPr>
          <w:rFonts w:ascii="Book Antiqua" w:hAnsi="Book Antiqua" w:cs="Arial"/>
          <w:sz w:val="24"/>
          <w:szCs w:val="24"/>
          <w:shd w:val="clear" w:color="auto" w:fill="FFFFFF"/>
          <w:lang w:val="uk-UA"/>
        </w:rPr>
        <w:t xml:space="preserve"> д</w:t>
      </w:r>
      <w:r w:rsidR="00D80E44">
        <w:rPr>
          <w:rFonts w:ascii="Book Antiqua" w:hAnsi="Book Antiqua" w:cs="Arial"/>
          <w:sz w:val="24"/>
          <w:szCs w:val="24"/>
          <w:shd w:val="clear" w:color="auto" w:fill="FFFFFF"/>
          <w:lang w:val="uk-UA"/>
        </w:rPr>
        <w:t>оступ до бюджетної інформації, о</w:t>
      </w:r>
      <w:r w:rsidR="007469AA" w:rsidRPr="0031512E">
        <w:rPr>
          <w:rFonts w:ascii="Book Antiqua" w:hAnsi="Book Antiqua" w:cs="Arial"/>
          <w:sz w:val="24"/>
          <w:szCs w:val="24"/>
          <w:shd w:val="clear" w:color="auto" w:fill="FFFFFF"/>
          <w:lang w:val="uk-UA"/>
        </w:rPr>
        <w:t xml:space="preserve">скільки </w:t>
      </w:r>
      <w:proofErr w:type="spellStart"/>
      <w:r w:rsidR="007469AA" w:rsidRPr="0031512E">
        <w:rPr>
          <w:rFonts w:ascii="Book Antiqua" w:hAnsi="Book Antiqua" w:cs="Arial"/>
          <w:sz w:val="24"/>
          <w:szCs w:val="24"/>
          <w:shd w:val="clear" w:color="auto" w:fill="FFFFFF"/>
          <w:lang w:val="uk-UA"/>
        </w:rPr>
        <w:t>веб-портал</w:t>
      </w:r>
      <w:proofErr w:type="spellEnd"/>
      <w:r w:rsidR="007469AA" w:rsidRPr="0031512E">
        <w:rPr>
          <w:rFonts w:ascii="Book Antiqua" w:hAnsi="Book Antiqua" w:cs="Arial"/>
          <w:sz w:val="24"/>
          <w:szCs w:val="24"/>
          <w:shd w:val="clear" w:color="auto" w:fill="FFFFFF"/>
          <w:lang w:val="uk-UA"/>
        </w:rPr>
        <w:t xml:space="preserve"> часто може відображати інформацію некоректно. </w:t>
      </w:r>
      <w:r w:rsidRPr="0031512E">
        <w:rPr>
          <w:rFonts w:ascii="Book Antiqua" w:hAnsi="Book Antiqua" w:cs="Arial"/>
          <w:sz w:val="24"/>
          <w:szCs w:val="24"/>
          <w:shd w:val="clear" w:color="auto" w:fill="FFFFFF"/>
          <w:lang w:val="uk-UA"/>
        </w:rPr>
        <w:t xml:space="preserve">Як і механізм для зворотного зв’язку з виконавчим комітетом. </w:t>
      </w:r>
      <w:r w:rsidR="007469AA" w:rsidRPr="0031512E">
        <w:rPr>
          <w:rFonts w:ascii="Book Antiqua" w:hAnsi="Book Antiqua" w:cs="Arial"/>
          <w:sz w:val="24"/>
          <w:szCs w:val="24"/>
          <w:shd w:val="clear" w:color="auto" w:fill="FFFFFF"/>
          <w:lang w:val="uk-UA"/>
        </w:rPr>
        <w:t xml:space="preserve">Однак на виконання бюджетного кодексу України бюджет громади, зі всіма додатками, паспорти бюджетних програм </w:t>
      </w:r>
      <w:r w:rsidR="00D80E44">
        <w:rPr>
          <w:rFonts w:ascii="Book Antiqua" w:hAnsi="Book Antiqua" w:cs="Arial"/>
          <w:sz w:val="24"/>
          <w:szCs w:val="24"/>
          <w:shd w:val="clear" w:color="auto" w:fill="FFFFFF"/>
          <w:lang w:val="uk-UA"/>
        </w:rPr>
        <w:t xml:space="preserve">розміщені на порталі. </w:t>
      </w:r>
    </w:p>
    <w:p w:rsidR="006251EE" w:rsidRPr="0031512E" w:rsidRDefault="006251EE" w:rsidP="00014FA6">
      <w:pPr>
        <w:pStyle w:val="a3"/>
        <w:spacing w:after="0"/>
        <w:rPr>
          <w:lang w:val="uk-UA"/>
        </w:rPr>
      </w:pPr>
    </w:p>
    <w:p w:rsidR="009024C6" w:rsidRPr="003F0547" w:rsidRDefault="009024C6" w:rsidP="00014FA6">
      <w:pPr>
        <w:pStyle w:val="a3"/>
        <w:numPr>
          <w:ilvl w:val="0"/>
          <w:numId w:val="9"/>
        </w:numPr>
        <w:spacing w:after="0"/>
        <w:jc w:val="center"/>
        <w:rPr>
          <w:rFonts w:ascii="Book Antiqua" w:hAnsi="Book Antiqua"/>
          <w:b/>
          <w:color w:val="FF0000"/>
          <w:sz w:val="26"/>
          <w:szCs w:val="26"/>
          <w:lang w:val="uk-UA"/>
        </w:rPr>
      </w:pPr>
      <w:r w:rsidRPr="003F0547">
        <w:rPr>
          <w:rFonts w:ascii="Book Antiqua" w:hAnsi="Book Antiqua"/>
          <w:b/>
          <w:color w:val="FF0000"/>
          <w:sz w:val="26"/>
          <w:szCs w:val="26"/>
          <w:lang w:val="uk-UA"/>
        </w:rPr>
        <w:t>Аналіз бюджету громади на предмет захисту прав та інтересів периферійних громад.</w:t>
      </w:r>
    </w:p>
    <w:p w:rsidR="009024C6" w:rsidRPr="0031512E" w:rsidRDefault="009024C6" w:rsidP="00014FA6">
      <w:pPr>
        <w:pStyle w:val="a3"/>
        <w:spacing w:after="0"/>
        <w:rPr>
          <w:lang w:val="uk-UA"/>
        </w:rPr>
      </w:pPr>
    </w:p>
    <w:p w:rsidR="003F0547" w:rsidRPr="00AE7E89" w:rsidRDefault="003F0547" w:rsidP="003F0547">
      <w:pPr>
        <w:pStyle w:val="a3"/>
        <w:numPr>
          <w:ilvl w:val="1"/>
          <w:numId w:val="9"/>
        </w:numPr>
        <w:autoSpaceDE w:val="0"/>
        <w:autoSpaceDN w:val="0"/>
        <w:spacing w:after="0"/>
        <w:jc w:val="center"/>
        <w:rPr>
          <w:rFonts w:ascii="Book Antiqua" w:hAnsi="Book Antiqua"/>
          <w:sz w:val="24"/>
          <w:szCs w:val="24"/>
          <w:lang w:val="uk-UA"/>
        </w:rPr>
      </w:pPr>
      <w:r w:rsidRPr="00AB276A">
        <w:rPr>
          <w:rFonts w:ascii="Book Antiqua" w:hAnsi="Book Antiqua"/>
          <w:b/>
          <w:sz w:val="24"/>
          <w:szCs w:val="24"/>
          <w:lang w:val="uk-UA"/>
        </w:rPr>
        <w:t>Аналіз</w:t>
      </w:r>
      <w:r>
        <w:rPr>
          <w:rFonts w:ascii="Book Antiqua" w:hAnsi="Book Antiqua"/>
          <w:b/>
          <w:sz w:val="24"/>
          <w:szCs w:val="24"/>
          <w:lang w:val="uk-UA"/>
        </w:rPr>
        <w:t xml:space="preserve"> доброчесності застосування ПЦМ в бюджетному процесі громади</w:t>
      </w:r>
    </w:p>
    <w:p w:rsidR="003F0547" w:rsidRDefault="00CD7D58" w:rsidP="003F0547">
      <w:pPr>
        <w:pStyle w:val="a3"/>
        <w:spacing w:after="0"/>
        <w:ind w:left="0" w:firstLine="567"/>
        <w:jc w:val="both"/>
        <w:rPr>
          <w:rFonts w:ascii="Book Antiqua" w:hAnsi="Book Antiqua"/>
          <w:sz w:val="24"/>
          <w:szCs w:val="24"/>
          <w:lang w:val="uk-UA"/>
        </w:rPr>
      </w:pPr>
      <w:r w:rsidRPr="00014FA6">
        <w:rPr>
          <w:rFonts w:ascii="Book Antiqua" w:hAnsi="Book Antiqua"/>
          <w:sz w:val="24"/>
          <w:szCs w:val="24"/>
          <w:lang w:val="uk-UA"/>
        </w:rPr>
        <w:t>Бюджет</w:t>
      </w:r>
      <w:r w:rsidR="009024C6" w:rsidRPr="00014FA6">
        <w:rPr>
          <w:rFonts w:ascii="Book Antiqua" w:hAnsi="Book Antiqua"/>
          <w:sz w:val="24"/>
          <w:szCs w:val="24"/>
          <w:lang w:val="uk-UA"/>
        </w:rPr>
        <w:t xml:space="preserve"> Баштанської  міської ради  на 2017 рік</w:t>
      </w:r>
      <w:r w:rsidRPr="00014FA6">
        <w:rPr>
          <w:rFonts w:ascii="Book Antiqua" w:hAnsi="Book Antiqua"/>
          <w:sz w:val="24"/>
          <w:szCs w:val="24"/>
          <w:lang w:val="uk-UA"/>
        </w:rPr>
        <w:t xml:space="preserve">, </w:t>
      </w:r>
      <w:r w:rsidR="009024C6" w:rsidRPr="00014FA6">
        <w:rPr>
          <w:rFonts w:ascii="Book Antiqua" w:hAnsi="Book Antiqua"/>
          <w:sz w:val="24"/>
          <w:szCs w:val="24"/>
          <w:lang w:val="uk-UA"/>
        </w:rPr>
        <w:t xml:space="preserve">був прийнятий 28.12.2016р. Тобто через 2 дні від офіційного утворення на 1 сесії ОТГ Баштанської міської об’єднаної громади. З 1 </w:t>
      </w:r>
      <w:r w:rsidR="00014FA6" w:rsidRPr="00014FA6">
        <w:rPr>
          <w:rFonts w:ascii="Book Antiqua" w:hAnsi="Book Antiqua"/>
          <w:sz w:val="24"/>
          <w:szCs w:val="24"/>
          <w:lang w:val="uk-UA"/>
        </w:rPr>
        <w:t>квітня</w:t>
      </w:r>
      <w:r w:rsidR="009024C6" w:rsidRPr="00014FA6">
        <w:rPr>
          <w:rFonts w:ascii="Book Antiqua" w:hAnsi="Book Antiqua"/>
          <w:sz w:val="24"/>
          <w:szCs w:val="24"/>
          <w:lang w:val="uk-UA"/>
        </w:rPr>
        <w:t xml:space="preserve"> у відповідності до діючого законодавства Баштанська </w:t>
      </w:r>
      <w:proofErr w:type="spellStart"/>
      <w:r w:rsidR="009024C6" w:rsidRPr="00014FA6">
        <w:rPr>
          <w:rFonts w:ascii="Book Antiqua" w:hAnsi="Book Antiqua"/>
          <w:sz w:val="24"/>
          <w:szCs w:val="24"/>
          <w:lang w:val="uk-UA"/>
        </w:rPr>
        <w:t>отг</w:t>
      </w:r>
      <w:proofErr w:type="spellEnd"/>
      <w:r w:rsidR="009024C6" w:rsidRPr="00014FA6">
        <w:rPr>
          <w:rFonts w:ascii="Book Antiqua" w:hAnsi="Book Antiqua"/>
          <w:sz w:val="24"/>
          <w:szCs w:val="24"/>
          <w:lang w:val="uk-UA"/>
        </w:rPr>
        <w:t xml:space="preserve"> увійшла в бюджетний процес в повному обсязі. </w:t>
      </w:r>
    </w:p>
    <w:p w:rsidR="003F0547" w:rsidRPr="00AB276A" w:rsidRDefault="003F0547" w:rsidP="003F0547">
      <w:pPr>
        <w:spacing w:after="0"/>
        <w:ind w:firstLine="567"/>
        <w:jc w:val="both"/>
        <w:rPr>
          <w:rFonts w:ascii="Book Antiqua" w:hAnsi="Book Antiqua" w:cs="Arial"/>
          <w:sz w:val="24"/>
          <w:szCs w:val="24"/>
          <w:lang w:val="uk-UA"/>
        </w:rPr>
      </w:pPr>
      <w:r w:rsidRPr="00AB276A">
        <w:rPr>
          <w:rFonts w:ascii="Book Antiqua" w:hAnsi="Book Antiqua" w:cs="Arial"/>
          <w:sz w:val="24"/>
          <w:szCs w:val="24"/>
          <w:lang w:val="uk-UA"/>
        </w:rPr>
        <w:t>Відповідно до пункту 10 частини першої статті 2 Бюджетного кодексу бюджетний процес - це регламентована нормами права діяльність, пов'язана із складанням, розглядом, затвердженням бюджетів, виконанням і контролем за їх здійсненням, розглядом звітів про виконання бюджетів, що складають бюджетну систему України.</w:t>
      </w:r>
    </w:p>
    <w:p w:rsidR="003F0547" w:rsidRPr="00AB276A" w:rsidRDefault="003F0547" w:rsidP="003F0547">
      <w:pPr>
        <w:spacing w:after="0"/>
        <w:ind w:firstLine="567"/>
        <w:jc w:val="both"/>
        <w:rPr>
          <w:rFonts w:ascii="Book Antiqua" w:hAnsi="Book Antiqua" w:cs="Arial"/>
          <w:sz w:val="24"/>
          <w:szCs w:val="24"/>
          <w:lang w:val="uk-UA"/>
        </w:rPr>
      </w:pPr>
      <w:r w:rsidRPr="00AB276A">
        <w:rPr>
          <w:rFonts w:ascii="Book Antiqua" w:hAnsi="Book Antiqua" w:cs="Arial"/>
          <w:sz w:val="24"/>
          <w:szCs w:val="24"/>
          <w:lang w:val="uk-UA"/>
        </w:rPr>
        <w:t xml:space="preserve">Стаття 20 Бюджетного кодексу України передбачає </w:t>
      </w:r>
      <w:r w:rsidRPr="00AB276A">
        <w:rPr>
          <w:rStyle w:val="rvts0"/>
          <w:rFonts w:ascii="Book Antiqua" w:hAnsi="Book Antiqua" w:cs="Arial"/>
          <w:sz w:val="24"/>
          <w:szCs w:val="24"/>
          <w:lang w:val="uk-UA"/>
        </w:rPr>
        <w:t>застосування програмно-цільового методу (ПЦМ) у бюджетному процесі</w:t>
      </w:r>
      <w:r w:rsidRPr="00AB276A">
        <w:rPr>
          <w:rFonts w:ascii="Book Antiqua" w:hAnsi="Book Antiqua" w:cs="Arial"/>
          <w:sz w:val="24"/>
          <w:szCs w:val="24"/>
          <w:lang w:val="uk-UA"/>
        </w:rPr>
        <w:t xml:space="preserve">. </w:t>
      </w:r>
      <w:r w:rsidRPr="00AB276A">
        <w:rPr>
          <w:rFonts w:ascii="Book Antiqua" w:hAnsi="Book Antiqua" w:cs="Arial"/>
          <w:iCs/>
          <w:sz w:val="24"/>
          <w:szCs w:val="24"/>
          <w:lang w:val="uk-UA"/>
        </w:rPr>
        <w:t>(</w:t>
      </w:r>
      <w:r w:rsidRPr="00AB276A">
        <w:rPr>
          <w:rFonts w:ascii="Book Antiqua" w:hAnsi="Book Antiqua" w:cs="Arial"/>
          <w:color w:val="000000"/>
          <w:sz w:val="24"/>
          <w:szCs w:val="24"/>
          <w:shd w:val="clear" w:color="auto" w:fill="FFFFFF"/>
          <w:lang w:val="uk-UA"/>
        </w:rPr>
        <w:t>ПЦМ  - метод управління бюджетними коштами для досягнення конкретних вимірюваних результатів за рахунок коштів бюджету із застосуванням оцінки ефективності (відповідність ціни-якості--результату) використання бюджетних коштів на всіх стадіях бюджетного процесу та обов’язковим оприлюдненням результатів оцінки).</w:t>
      </w:r>
    </w:p>
    <w:p w:rsidR="003F0547" w:rsidRPr="00AB276A" w:rsidRDefault="003F0547" w:rsidP="003F0547">
      <w:pPr>
        <w:spacing w:after="0"/>
        <w:ind w:firstLine="567"/>
        <w:jc w:val="both"/>
        <w:rPr>
          <w:rFonts w:ascii="Book Antiqua" w:hAnsi="Book Antiqua" w:cs="Arial"/>
          <w:color w:val="000000" w:themeColor="text1"/>
          <w:sz w:val="24"/>
          <w:szCs w:val="24"/>
          <w:lang w:val="uk-UA" w:eastAsia="ru-RU"/>
        </w:rPr>
      </w:pPr>
      <w:r w:rsidRPr="00AB276A">
        <w:rPr>
          <w:rFonts w:ascii="Book Antiqua" w:hAnsi="Book Antiqua" w:cs="Arial"/>
          <w:color w:val="000000" w:themeColor="text1"/>
          <w:sz w:val="24"/>
          <w:szCs w:val="24"/>
          <w:shd w:val="clear" w:color="auto" w:fill="FFFFFF"/>
          <w:lang w:val="uk-UA"/>
        </w:rPr>
        <w:t>Відповідно до </w:t>
      </w:r>
      <w:r w:rsidRPr="00AB276A">
        <w:rPr>
          <w:rStyle w:val="text-italic"/>
          <w:rFonts w:ascii="Book Antiqua" w:hAnsi="Book Antiqua" w:cs="Arial"/>
          <w:iCs/>
          <w:color w:val="000000" w:themeColor="text1"/>
          <w:sz w:val="24"/>
          <w:szCs w:val="24"/>
          <w:shd w:val="clear" w:color="auto" w:fill="FFFFFF"/>
          <w:lang w:val="uk-UA"/>
        </w:rPr>
        <w:t>п. 18 </w:t>
      </w:r>
      <w:proofErr w:type="spellStart"/>
      <w:r w:rsidRPr="00AB276A">
        <w:rPr>
          <w:rStyle w:val="text-italic"/>
          <w:rFonts w:ascii="Book Antiqua" w:hAnsi="Book Antiqua" w:cs="Arial"/>
          <w:iCs/>
          <w:color w:val="000000" w:themeColor="text1"/>
          <w:sz w:val="24"/>
          <w:szCs w:val="24"/>
          <w:shd w:val="clear" w:color="auto" w:fill="FFFFFF"/>
          <w:lang w:val="uk-UA"/>
        </w:rPr>
        <w:t>розд</w:t>
      </w:r>
      <w:proofErr w:type="spellEnd"/>
      <w:r w:rsidRPr="00AB276A">
        <w:rPr>
          <w:rStyle w:val="text-italic"/>
          <w:rFonts w:ascii="Book Antiqua" w:hAnsi="Book Antiqua" w:cs="Arial"/>
          <w:iCs/>
          <w:color w:val="000000" w:themeColor="text1"/>
          <w:sz w:val="24"/>
          <w:szCs w:val="24"/>
          <w:shd w:val="clear" w:color="auto" w:fill="FFFFFF"/>
          <w:lang w:val="uk-UA"/>
        </w:rPr>
        <w:t>. VI «Прикінцеві та перехідні положення» БКУ</w:t>
      </w:r>
      <w:r w:rsidRPr="00AB276A">
        <w:rPr>
          <w:rFonts w:ascii="Book Antiqua" w:hAnsi="Book Antiqua" w:cs="Arial"/>
          <w:color w:val="000000" w:themeColor="text1"/>
          <w:sz w:val="24"/>
          <w:szCs w:val="24"/>
          <w:shd w:val="clear" w:color="auto" w:fill="FFFFFF"/>
          <w:lang w:val="uk-UA"/>
        </w:rPr>
        <w:t> ПЦМ у бюджетному процесі на рівні місцевих бюджетів, які мають зв’язок з державним бюджетом, </w:t>
      </w:r>
      <w:r w:rsidRPr="00AB276A">
        <w:rPr>
          <w:rStyle w:val="text-bold"/>
          <w:rFonts w:ascii="Book Antiqua" w:hAnsi="Book Antiqua" w:cs="Arial"/>
          <w:b/>
          <w:bCs/>
          <w:color w:val="000000" w:themeColor="text1"/>
          <w:sz w:val="24"/>
          <w:szCs w:val="24"/>
          <w:shd w:val="clear" w:color="auto" w:fill="FFFFFF"/>
          <w:lang w:val="uk-UA"/>
        </w:rPr>
        <w:t xml:space="preserve">застосовується починаючи зі складання проектів місцевих бюджетів на 2017 рік. </w:t>
      </w:r>
    </w:p>
    <w:p w:rsidR="003F0547" w:rsidRPr="00AB276A" w:rsidRDefault="003F0547" w:rsidP="003F0547">
      <w:pPr>
        <w:spacing w:after="0"/>
        <w:ind w:firstLine="567"/>
        <w:jc w:val="both"/>
        <w:rPr>
          <w:rFonts w:ascii="Book Antiqua" w:hAnsi="Book Antiqua" w:cs="Arial"/>
          <w:sz w:val="24"/>
          <w:szCs w:val="24"/>
          <w:lang w:val="uk-UA"/>
        </w:rPr>
      </w:pPr>
      <w:r w:rsidRPr="00AB276A">
        <w:rPr>
          <w:rFonts w:ascii="Book Antiqua" w:hAnsi="Book Antiqua" w:cs="Arial"/>
          <w:sz w:val="24"/>
          <w:szCs w:val="24"/>
          <w:lang w:val="uk-UA"/>
        </w:rPr>
        <w:t xml:space="preserve">Основна відмінність від «старого» постатейного методу – це </w:t>
      </w:r>
      <w:r w:rsidRPr="00AB276A">
        <w:rPr>
          <w:rFonts w:ascii="Book Antiqua" w:hAnsi="Book Antiqua" w:cs="Arial"/>
          <w:sz w:val="24"/>
          <w:szCs w:val="24"/>
          <w:lang w:val="uk-UA" w:eastAsia="ru-RU"/>
        </w:rPr>
        <w:t xml:space="preserve">складання бюджету, який передбачає формування і виконання бюджету в розрізі бюджетних програм. </w:t>
      </w:r>
      <w:r w:rsidRPr="00AB276A">
        <w:rPr>
          <w:rFonts w:ascii="Book Antiqua" w:hAnsi="Book Antiqua" w:cs="Arial"/>
          <w:sz w:val="24"/>
          <w:szCs w:val="24"/>
          <w:lang w:val="uk-UA"/>
        </w:rPr>
        <w:t xml:space="preserve"> </w:t>
      </w:r>
    </w:p>
    <w:p w:rsidR="003F0547" w:rsidRPr="00AB276A" w:rsidRDefault="003F0547" w:rsidP="003F0547">
      <w:pPr>
        <w:spacing w:after="0"/>
        <w:ind w:firstLine="567"/>
        <w:jc w:val="both"/>
        <w:rPr>
          <w:rFonts w:ascii="Book Antiqua" w:hAnsi="Book Antiqua" w:cs="Arial"/>
          <w:sz w:val="24"/>
          <w:szCs w:val="24"/>
          <w:lang w:val="uk-UA" w:eastAsia="ru-RU"/>
        </w:rPr>
      </w:pPr>
      <w:r w:rsidRPr="00AB276A">
        <w:rPr>
          <w:rFonts w:ascii="Book Antiqua" w:hAnsi="Book Antiqua" w:cs="Arial"/>
          <w:sz w:val="24"/>
          <w:szCs w:val="24"/>
          <w:lang w:val="uk-UA" w:eastAsia="ru-RU"/>
        </w:rPr>
        <w:t>Запровадження програмно-цільового методу складання та виконання бюджету має переваги:</w:t>
      </w:r>
    </w:p>
    <w:p w:rsidR="003F0547" w:rsidRPr="00AB276A" w:rsidRDefault="003F0547" w:rsidP="003F0547">
      <w:pPr>
        <w:pStyle w:val="a3"/>
        <w:numPr>
          <w:ilvl w:val="0"/>
          <w:numId w:val="22"/>
        </w:numPr>
        <w:spacing w:after="0"/>
        <w:ind w:left="284" w:firstLine="0"/>
        <w:jc w:val="both"/>
        <w:rPr>
          <w:rFonts w:ascii="Book Antiqua" w:hAnsi="Book Antiqua" w:cs="Arial"/>
          <w:sz w:val="24"/>
          <w:szCs w:val="24"/>
          <w:lang w:val="uk-UA" w:eastAsia="ru-RU"/>
        </w:rPr>
      </w:pPr>
      <w:r w:rsidRPr="00AB276A">
        <w:rPr>
          <w:rFonts w:ascii="Book Antiqua" w:hAnsi="Book Antiqua" w:cs="Arial"/>
          <w:sz w:val="24"/>
          <w:szCs w:val="24"/>
          <w:lang w:val="uk-UA" w:eastAsia="ru-RU"/>
        </w:rPr>
        <w:t>забезпечення прозорості бюджетного процесу, що чітко визначає цілі і завдання, на досягнення яких витрачаються бюджетні кошти, підвищення рівня контролю за результатами виконання бюджетних програм;</w:t>
      </w:r>
    </w:p>
    <w:p w:rsidR="003F0547" w:rsidRPr="00AB276A" w:rsidRDefault="003F0547" w:rsidP="003F0547">
      <w:pPr>
        <w:pStyle w:val="a3"/>
        <w:numPr>
          <w:ilvl w:val="0"/>
          <w:numId w:val="22"/>
        </w:numPr>
        <w:spacing w:after="0"/>
        <w:ind w:left="284" w:firstLine="0"/>
        <w:jc w:val="both"/>
        <w:rPr>
          <w:rFonts w:ascii="Book Antiqua" w:hAnsi="Book Antiqua" w:cs="Arial"/>
          <w:sz w:val="24"/>
          <w:szCs w:val="24"/>
          <w:lang w:val="uk-UA" w:eastAsia="ru-RU"/>
        </w:rPr>
      </w:pPr>
      <w:r w:rsidRPr="00AB276A">
        <w:rPr>
          <w:rFonts w:ascii="Book Antiqua" w:hAnsi="Book Antiqua" w:cs="Arial"/>
          <w:sz w:val="24"/>
          <w:szCs w:val="24"/>
          <w:lang w:val="uk-UA" w:eastAsia="ru-RU"/>
        </w:rPr>
        <w:t xml:space="preserve">забезпечення за результатами виконання бюджету здійснення оцінки діяльності </w:t>
      </w:r>
    </w:p>
    <w:p w:rsidR="003F0547" w:rsidRPr="00AB276A" w:rsidRDefault="003F0547" w:rsidP="003F0547">
      <w:pPr>
        <w:spacing w:after="0"/>
        <w:ind w:left="284"/>
        <w:jc w:val="both"/>
        <w:rPr>
          <w:rFonts w:ascii="Book Antiqua" w:hAnsi="Book Antiqua" w:cs="Arial"/>
          <w:sz w:val="24"/>
          <w:szCs w:val="24"/>
          <w:lang w:val="uk-UA" w:eastAsia="ru-RU"/>
        </w:rPr>
      </w:pPr>
      <w:r w:rsidRPr="00AB276A">
        <w:rPr>
          <w:rFonts w:ascii="Book Antiqua" w:hAnsi="Book Antiqua" w:cs="Arial"/>
          <w:sz w:val="24"/>
          <w:szCs w:val="24"/>
          <w:lang w:val="uk-UA" w:eastAsia="ru-RU"/>
        </w:rPr>
        <w:t>учасників бюджетного процесу щодо досягнення поставлених цілей та виконання завдань, а також проведення аналізу причин неефективного виконання бюджетних програм;</w:t>
      </w:r>
    </w:p>
    <w:p w:rsidR="003F0547" w:rsidRPr="00AB276A" w:rsidRDefault="003F0547" w:rsidP="003F0547">
      <w:pPr>
        <w:pStyle w:val="a3"/>
        <w:numPr>
          <w:ilvl w:val="0"/>
          <w:numId w:val="22"/>
        </w:numPr>
        <w:spacing w:after="0"/>
        <w:ind w:left="284" w:firstLine="0"/>
        <w:jc w:val="both"/>
        <w:rPr>
          <w:rFonts w:ascii="Book Antiqua" w:hAnsi="Book Antiqua" w:cs="Arial"/>
          <w:sz w:val="24"/>
          <w:szCs w:val="24"/>
          <w:lang w:val="uk-UA" w:eastAsia="ru-RU"/>
        </w:rPr>
      </w:pPr>
      <w:r w:rsidRPr="00AB276A">
        <w:rPr>
          <w:rFonts w:ascii="Book Antiqua" w:hAnsi="Book Antiqua" w:cs="Arial"/>
          <w:sz w:val="24"/>
          <w:szCs w:val="24"/>
          <w:lang w:val="uk-UA" w:eastAsia="ru-RU"/>
        </w:rPr>
        <w:t>упорядкування організації діяльності головного розпорядника бюджетних коштів щодо формування і виконання бюджетних програм шляхом чіткого розмежування відповідальності за реалізацію кожної бюджетної програми між визначеними головним розпорядником бюджетних коштів та відповідальними виконавцями бюджетних програм;</w:t>
      </w:r>
    </w:p>
    <w:p w:rsidR="003F0547" w:rsidRPr="00AB276A" w:rsidRDefault="003F0547" w:rsidP="003F0547">
      <w:pPr>
        <w:pStyle w:val="a3"/>
        <w:numPr>
          <w:ilvl w:val="0"/>
          <w:numId w:val="22"/>
        </w:numPr>
        <w:spacing w:after="0"/>
        <w:ind w:left="284" w:firstLine="0"/>
        <w:jc w:val="both"/>
        <w:rPr>
          <w:rFonts w:ascii="Book Antiqua" w:hAnsi="Book Antiqua" w:cs="Arial"/>
          <w:sz w:val="24"/>
          <w:szCs w:val="24"/>
          <w:lang w:val="uk-UA" w:eastAsia="ru-RU"/>
        </w:rPr>
      </w:pPr>
      <w:r w:rsidRPr="00AB276A">
        <w:rPr>
          <w:rFonts w:ascii="Book Antiqua" w:hAnsi="Book Antiqua" w:cs="Arial"/>
          <w:sz w:val="24"/>
          <w:szCs w:val="24"/>
          <w:lang w:val="uk-UA" w:eastAsia="ru-RU"/>
        </w:rPr>
        <w:t>посилення відповідальності головного розпорядника бюджетних коштів за дотримання відповідності бюджетних програм законодавчо визначеній меті його діяльності, а також фінансове забезпечення бюджетних програм і результати їх виконання;</w:t>
      </w:r>
    </w:p>
    <w:p w:rsidR="003F0547" w:rsidRPr="00AB276A" w:rsidRDefault="003F0547" w:rsidP="003F0547">
      <w:pPr>
        <w:pStyle w:val="a3"/>
        <w:numPr>
          <w:ilvl w:val="0"/>
          <w:numId w:val="22"/>
        </w:numPr>
        <w:spacing w:after="0"/>
        <w:ind w:left="284" w:firstLine="0"/>
        <w:jc w:val="both"/>
        <w:rPr>
          <w:rFonts w:ascii="Book Antiqua" w:hAnsi="Book Antiqua" w:cs="Arial"/>
          <w:sz w:val="24"/>
          <w:szCs w:val="24"/>
          <w:lang w:val="uk-UA" w:eastAsia="ru-RU"/>
        </w:rPr>
      </w:pPr>
      <w:r w:rsidRPr="00AB276A">
        <w:rPr>
          <w:rFonts w:ascii="Book Antiqua" w:hAnsi="Book Antiqua" w:cs="Arial"/>
          <w:sz w:val="24"/>
          <w:szCs w:val="24"/>
          <w:lang w:val="uk-UA" w:eastAsia="ru-RU"/>
        </w:rPr>
        <w:t xml:space="preserve">підвищення якості розроблення бюджетної політики, ефективності розподілу і </w:t>
      </w:r>
    </w:p>
    <w:p w:rsidR="003F0547" w:rsidRPr="00AB276A" w:rsidRDefault="003F0547" w:rsidP="003F0547">
      <w:pPr>
        <w:spacing w:after="0"/>
        <w:ind w:left="284"/>
        <w:jc w:val="both"/>
        <w:rPr>
          <w:rFonts w:ascii="Book Antiqua" w:hAnsi="Book Antiqua" w:cs="Arial"/>
          <w:sz w:val="24"/>
          <w:szCs w:val="24"/>
          <w:lang w:val="uk-UA" w:eastAsia="ru-RU"/>
        </w:rPr>
      </w:pPr>
      <w:r w:rsidRPr="00AB276A">
        <w:rPr>
          <w:rFonts w:ascii="Book Antiqua" w:hAnsi="Book Antiqua" w:cs="Arial"/>
          <w:sz w:val="24"/>
          <w:szCs w:val="24"/>
          <w:lang w:val="uk-UA" w:eastAsia="ru-RU"/>
        </w:rPr>
        <w:t xml:space="preserve">використання бюджетних коштів. </w:t>
      </w:r>
    </w:p>
    <w:p w:rsidR="003F0547" w:rsidRPr="00AB276A" w:rsidRDefault="003F0547" w:rsidP="003F0547">
      <w:pPr>
        <w:spacing w:after="0"/>
        <w:ind w:firstLine="567"/>
        <w:jc w:val="both"/>
        <w:rPr>
          <w:rFonts w:ascii="Book Antiqua" w:hAnsi="Book Antiqua" w:cs="Arial"/>
          <w:sz w:val="24"/>
          <w:szCs w:val="24"/>
          <w:lang w:val="uk-UA" w:eastAsia="ru-RU"/>
        </w:rPr>
      </w:pPr>
    </w:p>
    <w:p w:rsidR="003F0547" w:rsidRPr="00AB276A" w:rsidRDefault="003F0547" w:rsidP="003F0547">
      <w:pPr>
        <w:spacing w:after="0"/>
        <w:ind w:firstLine="567"/>
        <w:jc w:val="both"/>
        <w:rPr>
          <w:rFonts w:ascii="Book Antiqua" w:hAnsi="Book Antiqua" w:cstheme="minorHAnsi"/>
          <w:sz w:val="24"/>
          <w:szCs w:val="24"/>
          <w:lang w:val="uk-UA" w:eastAsia="ru-RU"/>
        </w:rPr>
      </w:pPr>
      <w:r w:rsidRPr="00AB276A">
        <w:rPr>
          <w:rFonts w:ascii="Book Antiqua" w:hAnsi="Book Antiqua" w:cs="Arial"/>
          <w:sz w:val="24"/>
          <w:szCs w:val="24"/>
          <w:lang w:val="uk-UA" w:eastAsia="ru-RU"/>
        </w:rPr>
        <w:t xml:space="preserve">Головний компонент ПЦМ це бюджетна програма, яка складається з тісно пов’язаних між собою дій, спрямованих на виконання завдань програми та досягнення однієї цілі або низки </w:t>
      </w:r>
      <w:r w:rsidRPr="00AB276A">
        <w:rPr>
          <w:rFonts w:ascii="Book Antiqua" w:hAnsi="Book Antiqua" w:cstheme="minorHAnsi"/>
          <w:sz w:val="24"/>
          <w:szCs w:val="24"/>
          <w:lang w:val="uk-UA" w:eastAsia="ru-RU"/>
        </w:rPr>
        <w:t xml:space="preserve">середньострокових чи довгострокових цілей. Кожна програма формується з дотриманням визначених вимог і повинна містити назву, мету, завдання, напрямки та </w:t>
      </w:r>
      <w:r w:rsidRPr="00AB276A">
        <w:rPr>
          <w:rFonts w:ascii="Book Antiqua" w:hAnsi="Book Antiqua" w:cstheme="minorHAnsi"/>
          <w:b/>
          <w:sz w:val="24"/>
          <w:szCs w:val="24"/>
          <w:u w:val="single"/>
          <w:lang w:val="uk-UA" w:eastAsia="ru-RU"/>
        </w:rPr>
        <w:t>результативні показники виконання</w:t>
      </w:r>
      <w:r w:rsidRPr="00AB276A">
        <w:rPr>
          <w:rFonts w:ascii="Book Antiqua" w:hAnsi="Book Antiqua" w:cstheme="minorHAnsi"/>
          <w:sz w:val="24"/>
          <w:szCs w:val="24"/>
          <w:lang w:val="uk-UA" w:eastAsia="ru-RU"/>
        </w:rPr>
        <w:t xml:space="preserve"> (затрати, продукт, якість та ефективність).</w:t>
      </w:r>
    </w:p>
    <w:p w:rsidR="003F0547" w:rsidRDefault="003F0547" w:rsidP="003F0547">
      <w:pPr>
        <w:spacing w:after="0"/>
        <w:ind w:firstLine="567"/>
        <w:jc w:val="both"/>
        <w:rPr>
          <w:rFonts w:ascii="Book Antiqua" w:hAnsi="Book Antiqua" w:cstheme="minorHAnsi"/>
          <w:b/>
          <w:sz w:val="24"/>
          <w:szCs w:val="24"/>
          <w:lang w:val="uk-UA"/>
        </w:rPr>
      </w:pPr>
      <w:r w:rsidRPr="00AB276A">
        <w:rPr>
          <w:rFonts w:ascii="Book Antiqua" w:hAnsi="Book Antiqua" w:cstheme="minorHAnsi"/>
          <w:sz w:val="24"/>
          <w:szCs w:val="24"/>
          <w:lang w:val="uk-UA" w:eastAsia="ru-RU"/>
        </w:rPr>
        <w:t xml:space="preserve">Застосування результативних показників програм дає змогу продемонструвати результативність використання бюджетних коштів, тобто співвідношення досягнутих результатів та затрачених коштів, оцінити тривалість виконання бюджетної програми, її необхідність та відповідність визначеній меті, а також порівнювати результати виконання бюджетних програм, аналізувати їх. Застосування результативних показників є основою для якісного та кількісного аналізів стану виконання програми у контексті фінансового забезпечення та в частині досягнення соціального ефекту, що є основою виконання бюджетної програми. Тому в даному підрозділі особливу увагу приділено доброчесності застосування ПЦМ в бюджетному процесі </w:t>
      </w:r>
      <w:r>
        <w:rPr>
          <w:rFonts w:ascii="Book Antiqua" w:hAnsi="Book Antiqua" w:cstheme="minorHAnsi"/>
          <w:sz w:val="24"/>
          <w:szCs w:val="24"/>
          <w:lang w:val="uk-UA" w:eastAsia="ru-RU"/>
        </w:rPr>
        <w:t>Воскресенської</w:t>
      </w:r>
      <w:r w:rsidRPr="00AB276A">
        <w:rPr>
          <w:rFonts w:ascii="Book Antiqua" w:hAnsi="Book Antiqua" w:cstheme="minorHAnsi"/>
          <w:sz w:val="24"/>
          <w:szCs w:val="24"/>
          <w:lang w:val="uk-UA" w:eastAsia="ru-RU"/>
        </w:rPr>
        <w:t xml:space="preserve"> ОТГ а саме </w:t>
      </w:r>
      <w:r w:rsidRPr="00AB276A">
        <w:rPr>
          <w:rFonts w:ascii="Book Antiqua" w:hAnsi="Book Antiqua" w:cstheme="minorHAnsi"/>
          <w:b/>
          <w:sz w:val="24"/>
          <w:szCs w:val="24"/>
          <w:lang w:val="uk-UA" w:eastAsia="ru-RU"/>
        </w:rPr>
        <w:t>с</w:t>
      </w:r>
      <w:r w:rsidRPr="00AB276A">
        <w:rPr>
          <w:rFonts w:ascii="Book Antiqua" w:hAnsi="Book Antiqua" w:cstheme="minorHAnsi"/>
          <w:b/>
          <w:sz w:val="24"/>
          <w:szCs w:val="24"/>
          <w:lang w:val="uk-UA"/>
        </w:rPr>
        <w:t>тупінь дотримання законодавства по ПЦМ органом місцевого самоврядування ОТГ.</w:t>
      </w:r>
    </w:p>
    <w:p w:rsidR="003F0547" w:rsidRDefault="003F0547" w:rsidP="003F0547">
      <w:pPr>
        <w:spacing w:after="0" w:line="240" w:lineRule="auto"/>
        <w:ind w:firstLine="567"/>
        <w:jc w:val="both"/>
        <w:rPr>
          <w:rFonts w:ascii="Book Antiqua" w:hAnsi="Book Antiqua"/>
          <w:sz w:val="24"/>
          <w:szCs w:val="24"/>
          <w:lang w:val="uk-UA"/>
        </w:rPr>
      </w:pPr>
    </w:p>
    <w:p w:rsidR="003F0547" w:rsidRPr="003F0547" w:rsidRDefault="003F0547" w:rsidP="003F0547">
      <w:pPr>
        <w:spacing w:after="0" w:line="240" w:lineRule="auto"/>
        <w:ind w:firstLine="567"/>
        <w:jc w:val="both"/>
        <w:rPr>
          <w:rFonts w:ascii="Book Antiqua" w:hAnsi="Book Antiqua"/>
          <w:sz w:val="24"/>
          <w:szCs w:val="24"/>
          <w:highlight w:val="yellow"/>
          <w:lang w:val="uk-UA"/>
        </w:rPr>
      </w:pPr>
      <w:r w:rsidRPr="003F0547">
        <w:rPr>
          <w:rFonts w:ascii="Book Antiqua" w:hAnsi="Book Antiqua"/>
          <w:sz w:val="24"/>
          <w:szCs w:val="24"/>
          <w:lang w:val="uk-UA"/>
        </w:rPr>
        <w:t>Розпорядженням міського голови затверджено 22 паспорти бюджетних програм міського бюджету на 2017р. Паспорти бюджетних програм на офіційній сторінці міської ради  опубліковані.</w:t>
      </w:r>
      <w:r w:rsidRPr="003F0547">
        <w:rPr>
          <w:rFonts w:ascii="Book Antiqua" w:hAnsi="Book Antiqua"/>
          <w:sz w:val="24"/>
          <w:szCs w:val="24"/>
          <w:highlight w:val="yellow"/>
          <w:lang w:val="uk-UA"/>
        </w:rPr>
        <w:t xml:space="preserve"> </w:t>
      </w:r>
    </w:p>
    <w:p w:rsidR="003F0547" w:rsidRDefault="003F0547" w:rsidP="003F0547">
      <w:pPr>
        <w:autoSpaceDE w:val="0"/>
        <w:autoSpaceDN w:val="0"/>
        <w:spacing w:after="0"/>
        <w:ind w:firstLine="567"/>
        <w:jc w:val="both"/>
        <w:rPr>
          <w:rFonts w:ascii="Book Antiqua" w:hAnsi="Book Antiqua"/>
          <w:sz w:val="24"/>
          <w:szCs w:val="24"/>
          <w:lang w:val="uk-UA"/>
        </w:rPr>
      </w:pPr>
    </w:p>
    <w:p w:rsidR="003F0547" w:rsidRPr="0060732B" w:rsidRDefault="003F0547" w:rsidP="003F0547">
      <w:pPr>
        <w:autoSpaceDE w:val="0"/>
        <w:autoSpaceDN w:val="0"/>
        <w:spacing w:after="0"/>
        <w:ind w:firstLine="567"/>
        <w:jc w:val="both"/>
        <w:rPr>
          <w:rFonts w:ascii="Book Antiqua" w:hAnsi="Book Antiqua"/>
          <w:sz w:val="24"/>
          <w:szCs w:val="24"/>
          <w:lang w:val="uk-UA"/>
        </w:rPr>
      </w:pPr>
      <w:r w:rsidRPr="0060732B">
        <w:rPr>
          <w:rFonts w:ascii="Book Antiqua" w:hAnsi="Book Antiqua"/>
          <w:sz w:val="24"/>
          <w:szCs w:val="24"/>
          <w:lang w:val="uk-UA"/>
        </w:rPr>
        <w:t>Докладніше про паспорти бюджетних програм</w:t>
      </w:r>
      <w:r>
        <w:rPr>
          <w:rFonts w:ascii="Book Antiqua" w:hAnsi="Book Antiqua"/>
          <w:sz w:val="24"/>
          <w:szCs w:val="24"/>
          <w:lang w:val="uk-UA"/>
        </w:rPr>
        <w:t xml:space="preserve"> на 2017р</w:t>
      </w:r>
      <w:r w:rsidRPr="0060732B">
        <w:rPr>
          <w:rFonts w:ascii="Book Antiqua" w:hAnsi="Book Antiqua"/>
          <w:sz w:val="24"/>
          <w:szCs w:val="24"/>
          <w:lang w:val="uk-UA"/>
        </w:rPr>
        <w:t xml:space="preserve"> :</w:t>
      </w:r>
    </w:p>
    <w:p w:rsidR="00CD7D58" w:rsidRPr="003F0547" w:rsidRDefault="00CD7D58" w:rsidP="003F0547">
      <w:pPr>
        <w:pStyle w:val="a3"/>
        <w:spacing w:after="0"/>
        <w:ind w:left="0"/>
        <w:jc w:val="both"/>
        <w:rPr>
          <w:rFonts w:ascii="Book Antiqua" w:hAnsi="Book Antiqua"/>
          <w:sz w:val="24"/>
          <w:szCs w:val="24"/>
          <w:lang w:val="uk-UA"/>
        </w:rPr>
      </w:pPr>
      <w:r w:rsidRPr="00014FA6">
        <w:rPr>
          <w:rFonts w:ascii="Book Antiqua" w:hAnsi="Book Antiqua"/>
          <w:sz w:val="24"/>
          <w:szCs w:val="24"/>
          <w:lang w:val="uk-UA"/>
        </w:rPr>
        <w:t xml:space="preserve"> </w:t>
      </w:r>
    </w:p>
    <w:p w:rsidR="00C57FC6" w:rsidRPr="003F0547" w:rsidRDefault="003F0547" w:rsidP="00C57FC6">
      <w:pPr>
        <w:pStyle w:val="2"/>
        <w:keepNext w:val="0"/>
        <w:keepLines w:val="0"/>
        <w:numPr>
          <w:ilvl w:val="0"/>
          <w:numId w:val="18"/>
        </w:numPr>
        <w:spacing w:before="0" w:line="240" w:lineRule="auto"/>
        <w:ind w:left="0" w:firstLine="567"/>
        <w:jc w:val="both"/>
        <w:rPr>
          <w:rFonts w:ascii="Book Antiqua" w:eastAsia="Times New Roman" w:hAnsi="Book Antiqua"/>
          <w:color w:val="000000"/>
          <w:sz w:val="24"/>
          <w:szCs w:val="24"/>
          <w:lang w:val="uk-UA" w:eastAsia="ru-RU"/>
        </w:rPr>
      </w:pPr>
      <w:r w:rsidRPr="003F0547">
        <w:rPr>
          <w:rFonts w:ascii="Book Antiqua" w:hAnsi="Book Antiqua"/>
          <w:color w:val="auto"/>
          <w:sz w:val="24"/>
          <w:szCs w:val="24"/>
          <w:lang w:val="uk-UA" w:eastAsia="ru-RU"/>
        </w:rPr>
        <w:t xml:space="preserve">КПКВК МБ </w:t>
      </w:r>
      <w:r w:rsidR="00C57FC6" w:rsidRPr="003F0547">
        <w:rPr>
          <w:rFonts w:ascii="Book Antiqua" w:hAnsi="Book Antiqua"/>
          <w:color w:val="auto"/>
          <w:sz w:val="24"/>
          <w:szCs w:val="24"/>
          <w:lang w:val="uk-UA" w:eastAsia="ru-RU"/>
        </w:rPr>
        <w:t xml:space="preserve">0117470  «Внески до статутного капіталу </w:t>
      </w:r>
      <w:proofErr w:type="spellStart"/>
      <w:r w:rsidR="00C57FC6" w:rsidRPr="003F0547">
        <w:rPr>
          <w:rFonts w:ascii="Book Antiqua" w:hAnsi="Book Antiqua"/>
          <w:color w:val="auto"/>
          <w:sz w:val="24"/>
          <w:szCs w:val="24"/>
          <w:lang w:val="uk-UA" w:eastAsia="ru-RU"/>
        </w:rPr>
        <w:t>суб</w:t>
      </w:r>
      <w:r w:rsidR="00C57FC6" w:rsidRPr="003F0547">
        <w:rPr>
          <w:rFonts w:ascii="Book Antiqua" w:hAnsi="Times New Roman"/>
          <w:color w:val="auto"/>
          <w:sz w:val="24"/>
          <w:szCs w:val="24"/>
          <w:lang w:val="uk-UA" w:eastAsia="ru-RU"/>
        </w:rPr>
        <w:t>҆҆</w:t>
      </w:r>
      <w:r w:rsidR="00C57FC6" w:rsidRPr="003F0547">
        <w:rPr>
          <w:rFonts w:ascii="Book Antiqua" w:hAnsi="Book Antiqua"/>
          <w:color w:val="auto"/>
          <w:sz w:val="24"/>
          <w:szCs w:val="24"/>
          <w:lang w:val="uk-UA" w:eastAsia="ru-RU"/>
        </w:rPr>
        <w:t>єктів</w:t>
      </w:r>
      <w:proofErr w:type="spellEnd"/>
      <w:r w:rsidR="00C57FC6" w:rsidRPr="003F0547">
        <w:rPr>
          <w:rFonts w:ascii="Book Antiqua" w:hAnsi="Book Antiqua"/>
          <w:color w:val="auto"/>
          <w:sz w:val="24"/>
          <w:szCs w:val="24"/>
          <w:lang w:val="uk-UA" w:eastAsia="ru-RU"/>
        </w:rPr>
        <w:t xml:space="preserve"> господарювання» </w:t>
      </w:r>
    </w:p>
    <w:p w:rsidR="00C57FC6" w:rsidRPr="003F0547" w:rsidRDefault="00C57FC6" w:rsidP="003F0547">
      <w:pPr>
        <w:spacing w:after="0" w:line="240" w:lineRule="auto"/>
        <w:ind w:firstLine="567"/>
        <w:jc w:val="both"/>
        <w:rPr>
          <w:rFonts w:ascii="Book Antiqua" w:hAnsi="Book Antiqua"/>
          <w:iCs/>
          <w:sz w:val="24"/>
          <w:szCs w:val="24"/>
          <w:lang w:val="uk-UA" w:eastAsia="ru-RU"/>
        </w:rPr>
      </w:pPr>
      <w:r w:rsidRPr="003F0547">
        <w:rPr>
          <w:rFonts w:ascii="Book Antiqua" w:hAnsi="Book Antiqua"/>
          <w:color w:val="000000"/>
          <w:sz w:val="24"/>
          <w:szCs w:val="24"/>
          <w:lang w:val="uk-UA" w:eastAsia="ru-RU"/>
        </w:rPr>
        <w:t>Паспортом передбачено видатки  «</w:t>
      </w:r>
      <w:r w:rsidRPr="003F0547">
        <w:rPr>
          <w:rFonts w:ascii="Book Antiqua" w:hAnsi="Book Antiqua"/>
          <w:iCs/>
          <w:sz w:val="24"/>
          <w:szCs w:val="24"/>
          <w:lang w:val="uk-UA" w:eastAsia="ru-RU"/>
        </w:rPr>
        <w:t xml:space="preserve">Внески до статутного фонду </w:t>
      </w:r>
      <w:proofErr w:type="spellStart"/>
      <w:r w:rsidRPr="003F0547">
        <w:rPr>
          <w:rFonts w:ascii="Book Antiqua" w:hAnsi="Book Antiqua"/>
          <w:iCs/>
          <w:sz w:val="24"/>
          <w:szCs w:val="24"/>
          <w:lang w:val="uk-UA" w:eastAsia="ru-RU"/>
        </w:rPr>
        <w:t>КП</w:t>
      </w:r>
      <w:proofErr w:type="spellEnd"/>
      <w:r w:rsidRPr="003F0547">
        <w:rPr>
          <w:rFonts w:ascii="Book Antiqua" w:hAnsi="Book Antiqua"/>
          <w:iCs/>
          <w:sz w:val="24"/>
          <w:szCs w:val="24"/>
          <w:lang w:val="uk-UA" w:eastAsia="ru-RU"/>
        </w:rPr>
        <w:t xml:space="preserve"> "</w:t>
      </w:r>
      <w:proofErr w:type="spellStart"/>
      <w:r w:rsidRPr="003F0547">
        <w:rPr>
          <w:rFonts w:ascii="Book Antiqua" w:hAnsi="Book Antiqua"/>
          <w:iCs/>
          <w:sz w:val="24"/>
          <w:szCs w:val="24"/>
          <w:lang w:val="uk-UA" w:eastAsia="ru-RU"/>
        </w:rPr>
        <w:t>Новосергіївське</w:t>
      </w:r>
      <w:proofErr w:type="spellEnd"/>
      <w:r w:rsidRPr="003F0547">
        <w:rPr>
          <w:rFonts w:ascii="Book Antiqua" w:hAnsi="Book Antiqua"/>
          <w:iCs/>
          <w:sz w:val="24"/>
          <w:szCs w:val="24"/>
          <w:lang w:val="uk-UA" w:eastAsia="ru-RU"/>
        </w:rPr>
        <w:t xml:space="preserve">", </w:t>
      </w:r>
      <w:proofErr w:type="spellStart"/>
      <w:r w:rsidRPr="003F0547">
        <w:rPr>
          <w:rFonts w:ascii="Book Antiqua" w:hAnsi="Book Antiqua"/>
          <w:iCs/>
          <w:sz w:val="24"/>
          <w:szCs w:val="24"/>
          <w:lang w:val="uk-UA" w:eastAsia="ru-RU"/>
        </w:rPr>
        <w:t>КП</w:t>
      </w:r>
      <w:proofErr w:type="spellEnd"/>
      <w:r w:rsidRPr="003F0547">
        <w:rPr>
          <w:rFonts w:ascii="Book Antiqua" w:hAnsi="Book Antiqua"/>
          <w:iCs/>
          <w:sz w:val="24"/>
          <w:szCs w:val="24"/>
          <w:lang w:val="uk-UA" w:eastAsia="ru-RU"/>
        </w:rPr>
        <w:t xml:space="preserve"> "</w:t>
      </w:r>
      <w:proofErr w:type="spellStart"/>
      <w:r w:rsidRPr="003F0547">
        <w:rPr>
          <w:rFonts w:ascii="Book Antiqua" w:hAnsi="Book Antiqua"/>
          <w:iCs/>
          <w:sz w:val="24"/>
          <w:szCs w:val="24"/>
          <w:lang w:val="uk-UA" w:eastAsia="ru-RU"/>
        </w:rPr>
        <w:t>Христофорівське</w:t>
      </w:r>
      <w:proofErr w:type="spellEnd"/>
      <w:r w:rsidRPr="003F0547">
        <w:rPr>
          <w:rFonts w:ascii="Book Antiqua" w:hAnsi="Book Antiqua"/>
          <w:iCs/>
          <w:sz w:val="24"/>
          <w:szCs w:val="24"/>
          <w:lang w:val="uk-UA" w:eastAsia="ru-RU"/>
        </w:rPr>
        <w:t xml:space="preserve">"»: </w:t>
      </w:r>
    </w:p>
    <w:tbl>
      <w:tblPr>
        <w:tblW w:w="99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5"/>
        <w:gridCol w:w="677"/>
        <w:gridCol w:w="3752"/>
        <w:gridCol w:w="1576"/>
      </w:tblGrid>
      <w:tr w:rsidR="00C57FC6" w:rsidRPr="003F0547" w:rsidTr="003F0547">
        <w:trPr>
          <w:trHeight w:val="164"/>
        </w:trPr>
        <w:tc>
          <w:tcPr>
            <w:tcW w:w="9960" w:type="dxa"/>
            <w:gridSpan w:val="4"/>
            <w:shd w:val="clear" w:color="auto" w:fill="auto"/>
            <w:hideMark/>
          </w:tcPr>
          <w:p w:rsidR="00C57FC6" w:rsidRPr="003F0547" w:rsidRDefault="00C57FC6" w:rsidP="003F0547">
            <w:pPr>
              <w:spacing w:after="0" w:line="240" w:lineRule="auto"/>
              <w:rPr>
                <w:rFonts w:ascii="Book Antiqua" w:hAnsi="Book Antiqua"/>
                <w:iCs/>
                <w:sz w:val="24"/>
                <w:szCs w:val="24"/>
                <w:lang w:val="uk-UA" w:eastAsia="ru-RU"/>
              </w:rPr>
            </w:pPr>
            <w:proofErr w:type="spellStart"/>
            <w:r w:rsidRPr="003F0547">
              <w:rPr>
                <w:rFonts w:ascii="Book Antiqua" w:hAnsi="Book Antiqua"/>
                <w:sz w:val="24"/>
                <w:szCs w:val="24"/>
                <w:vertAlign w:val="subscript"/>
                <w:lang w:val="uk-UA"/>
              </w:rPr>
              <w:t>.</w:t>
            </w:r>
            <w:r w:rsidRPr="003F0547">
              <w:rPr>
                <w:rFonts w:ascii="Book Antiqua" w:hAnsi="Book Antiqua"/>
                <w:iCs/>
                <w:sz w:val="24"/>
                <w:szCs w:val="24"/>
                <w:lang w:val="uk-UA" w:eastAsia="ru-RU"/>
              </w:rPr>
              <w:t>Внески</w:t>
            </w:r>
            <w:proofErr w:type="spellEnd"/>
            <w:r w:rsidRPr="003F0547">
              <w:rPr>
                <w:rFonts w:ascii="Book Antiqua" w:hAnsi="Book Antiqua"/>
                <w:iCs/>
                <w:sz w:val="24"/>
                <w:szCs w:val="24"/>
                <w:lang w:val="uk-UA" w:eastAsia="ru-RU"/>
              </w:rPr>
              <w:t xml:space="preserve"> до статутного фонду </w:t>
            </w:r>
            <w:proofErr w:type="spellStart"/>
            <w:r w:rsidRPr="003F0547">
              <w:rPr>
                <w:rFonts w:ascii="Book Antiqua" w:hAnsi="Book Antiqua"/>
                <w:iCs/>
                <w:sz w:val="24"/>
                <w:szCs w:val="24"/>
                <w:lang w:val="uk-UA" w:eastAsia="ru-RU"/>
              </w:rPr>
              <w:t>КП</w:t>
            </w:r>
            <w:proofErr w:type="spellEnd"/>
            <w:r w:rsidRPr="003F0547">
              <w:rPr>
                <w:rFonts w:ascii="Book Antiqua" w:hAnsi="Book Antiqua"/>
                <w:iCs/>
                <w:sz w:val="24"/>
                <w:szCs w:val="24"/>
                <w:lang w:val="uk-UA" w:eastAsia="ru-RU"/>
              </w:rPr>
              <w:t xml:space="preserve"> "</w:t>
            </w:r>
            <w:proofErr w:type="spellStart"/>
            <w:r w:rsidRPr="003F0547">
              <w:rPr>
                <w:rFonts w:ascii="Book Antiqua" w:hAnsi="Book Antiqua"/>
                <w:iCs/>
                <w:sz w:val="24"/>
                <w:szCs w:val="24"/>
                <w:lang w:val="uk-UA" w:eastAsia="ru-RU"/>
              </w:rPr>
              <w:t>Новосергіївське</w:t>
            </w:r>
            <w:proofErr w:type="spellEnd"/>
            <w:r w:rsidRPr="003F0547">
              <w:rPr>
                <w:rFonts w:ascii="Book Antiqua" w:hAnsi="Book Antiqua"/>
                <w:iCs/>
                <w:sz w:val="24"/>
                <w:szCs w:val="24"/>
                <w:lang w:val="uk-UA" w:eastAsia="ru-RU"/>
              </w:rPr>
              <w:t xml:space="preserve">", </w:t>
            </w:r>
            <w:proofErr w:type="spellStart"/>
            <w:r w:rsidRPr="003F0547">
              <w:rPr>
                <w:rFonts w:ascii="Book Antiqua" w:hAnsi="Book Antiqua"/>
                <w:iCs/>
                <w:sz w:val="24"/>
                <w:szCs w:val="24"/>
                <w:lang w:val="uk-UA" w:eastAsia="ru-RU"/>
              </w:rPr>
              <w:t>КП</w:t>
            </w:r>
            <w:proofErr w:type="spellEnd"/>
            <w:r w:rsidRPr="003F0547">
              <w:rPr>
                <w:rFonts w:ascii="Book Antiqua" w:hAnsi="Book Antiqua"/>
                <w:iCs/>
                <w:sz w:val="24"/>
                <w:szCs w:val="24"/>
                <w:lang w:val="uk-UA" w:eastAsia="ru-RU"/>
              </w:rPr>
              <w:t xml:space="preserve"> "</w:t>
            </w:r>
            <w:proofErr w:type="spellStart"/>
            <w:r w:rsidRPr="003F0547">
              <w:rPr>
                <w:rFonts w:ascii="Book Antiqua" w:hAnsi="Book Antiqua"/>
                <w:iCs/>
                <w:sz w:val="24"/>
                <w:szCs w:val="24"/>
                <w:lang w:val="uk-UA" w:eastAsia="ru-RU"/>
              </w:rPr>
              <w:t>Христофорівське</w:t>
            </w:r>
            <w:proofErr w:type="spellEnd"/>
            <w:r w:rsidRPr="003F0547">
              <w:rPr>
                <w:rFonts w:ascii="Book Antiqua" w:hAnsi="Book Antiqua"/>
                <w:iCs/>
                <w:sz w:val="24"/>
                <w:szCs w:val="24"/>
                <w:lang w:val="uk-UA" w:eastAsia="ru-RU"/>
              </w:rPr>
              <w:t>"</w:t>
            </w:r>
          </w:p>
        </w:tc>
      </w:tr>
      <w:tr w:rsidR="00C57FC6" w:rsidRPr="003F0547" w:rsidTr="003F0547">
        <w:trPr>
          <w:trHeight w:val="282"/>
        </w:trPr>
        <w:tc>
          <w:tcPr>
            <w:tcW w:w="3982" w:type="dxa"/>
            <w:shd w:val="clear" w:color="auto" w:fill="auto"/>
            <w:hideMark/>
          </w:tcPr>
          <w:p w:rsidR="00C57FC6" w:rsidRPr="003F0547" w:rsidRDefault="00C57FC6" w:rsidP="003F0547">
            <w:pPr>
              <w:spacing w:after="0" w:line="240" w:lineRule="auto"/>
              <w:rPr>
                <w:rFonts w:ascii="Book Antiqua" w:hAnsi="Book Antiqua"/>
                <w:b/>
                <w:bCs/>
                <w:sz w:val="24"/>
                <w:szCs w:val="24"/>
                <w:lang w:val="uk-UA" w:eastAsia="ru-RU"/>
              </w:rPr>
            </w:pPr>
            <w:r w:rsidRPr="003F0547">
              <w:rPr>
                <w:rFonts w:ascii="Book Antiqua" w:hAnsi="Book Antiqua"/>
                <w:b/>
                <w:bCs/>
                <w:sz w:val="24"/>
                <w:szCs w:val="24"/>
                <w:lang w:val="uk-UA" w:eastAsia="ru-RU"/>
              </w:rPr>
              <w:t>Показники затрат</w:t>
            </w:r>
          </w:p>
        </w:tc>
        <w:tc>
          <w:tcPr>
            <w:tcW w:w="623" w:type="dxa"/>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 </w:t>
            </w:r>
          </w:p>
        </w:tc>
        <w:tc>
          <w:tcPr>
            <w:tcW w:w="3772" w:type="dxa"/>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 </w:t>
            </w:r>
          </w:p>
        </w:tc>
        <w:tc>
          <w:tcPr>
            <w:tcW w:w="1583" w:type="dxa"/>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 </w:t>
            </w:r>
          </w:p>
        </w:tc>
      </w:tr>
      <w:tr w:rsidR="00C57FC6" w:rsidRPr="003F0547" w:rsidTr="003F0547">
        <w:trPr>
          <w:trHeight w:val="390"/>
        </w:trPr>
        <w:tc>
          <w:tcPr>
            <w:tcW w:w="3982" w:type="dxa"/>
            <w:shd w:val="clear" w:color="auto" w:fill="auto"/>
            <w:hideMark/>
          </w:tcPr>
          <w:p w:rsidR="00C57FC6" w:rsidRPr="003F0547" w:rsidRDefault="00C57FC6" w:rsidP="003F0547">
            <w:pPr>
              <w:spacing w:after="0" w:line="240" w:lineRule="auto"/>
              <w:rPr>
                <w:rFonts w:ascii="Book Antiqua" w:hAnsi="Book Antiqua"/>
                <w:sz w:val="24"/>
                <w:szCs w:val="24"/>
                <w:lang w:val="uk-UA" w:eastAsia="ru-RU"/>
              </w:rPr>
            </w:pPr>
            <w:r w:rsidRPr="003F0547">
              <w:rPr>
                <w:rFonts w:ascii="Book Antiqua" w:hAnsi="Book Antiqua"/>
                <w:sz w:val="24"/>
                <w:szCs w:val="24"/>
                <w:lang w:val="uk-UA" w:eastAsia="ru-RU"/>
              </w:rPr>
              <w:t>обсяг видатків</w:t>
            </w:r>
          </w:p>
        </w:tc>
        <w:tc>
          <w:tcPr>
            <w:tcW w:w="623" w:type="dxa"/>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грн.</w:t>
            </w:r>
          </w:p>
        </w:tc>
        <w:tc>
          <w:tcPr>
            <w:tcW w:w="3772" w:type="dxa"/>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рішення сесії</w:t>
            </w:r>
          </w:p>
        </w:tc>
        <w:tc>
          <w:tcPr>
            <w:tcW w:w="1583" w:type="dxa"/>
            <w:shd w:val="clear" w:color="auto" w:fill="auto"/>
            <w:vAlign w:val="center"/>
            <w:hideMark/>
          </w:tcPr>
          <w:p w:rsidR="00C57FC6" w:rsidRPr="003F0547" w:rsidRDefault="00C57FC6" w:rsidP="003F0547">
            <w:pPr>
              <w:spacing w:after="0" w:line="240" w:lineRule="auto"/>
              <w:jc w:val="right"/>
              <w:rPr>
                <w:rFonts w:ascii="Book Antiqua" w:hAnsi="Book Antiqua"/>
                <w:sz w:val="24"/>
                <w:szCs w:val="24"/>
                <w:lang w:val="uk-UA" w:eastAsia="ru-RU"/>
              </w:rPr>
            </w:pPr>
            <w:r w:rsidRPr="003F0547">
              <w:rPr>
                <w:rFonts w:ascii="Book Antiqua" w:hAnsi="Book Antiqua"/>
                <w:sz w:val="24"/>
                <w:szCs w:val="24"/>
                <w:lang w:val="uk-UA" w:eastAsia="ru-RU"/>
              </w:rPr>
              <w:t>84100,0</w:t>
            </w:r>
          </w:p>
        </w:tc>
      </w:tr>
      <w:tr w:rsidR="00C57FC6" w:rsidRPr="003F0547" w:rsidTr="003F0547">
        <w:trPr>
          <w:trHeight w:val="220"/>
        </w:trPr>
        <w:tc>
          <w:tcPr>
            <w:tcW w:w="3982" w:type="dxa"/>
            <w:shd w:val="clear" w:color="auto" w:fill="auto"/>
            <w:hideMark/>
          </w:tcPr>
          <w:p w:rsidR="00C57FC6" w:rsidRPr="003F0547" w:rsidRDefault="00C57FC6" w:rsidP="003F0547">
            <w:pPr>
              <w:spacing w:after="0" w:line="240" w:lineRule="auto"/>
              <w:rPr>
                <w:rFonts w:ascii="Book Antiqua" w:hAnsi="Book Antiqua"/>
                <w:b/>
                <w:bCs/>
                <w:sz w:val="24"/>
                <w:szCs w:val="24"/>
                <w:lang w:val="uk-UA" w:eastAsia="ru-RU"/>
              </w:rPr>
            </w:pPr>
            <w:r w:rsidRPr="003F0547">
              <w:rPr>
                <w:rFonts w:ascii="Book Antiqua" w:hAnsi="Book Antiqua"/>
                <w:b/>
                <w:bCs/>
                <w:sz w:val="24"/>
                <w:szCs w:val="24"/>
                <w:lang w:val="uk-UA" w:eastAsia="ru-RU"/>
              </w:rPr>
              <w:t>Показники продукту</w:t>
            </w:r>
          </w:p>
        </w:tc>
        <w:tc>
          <w:tcPr>
            <w:tcW w:w="623" w:type="dxa"/>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 </w:t>
            </w:r>
          </w:p>
        </w:tc>
        <w:tc>
          <w:tcPr>
            <w:tcW w:w="3772" w:type="dxa"/>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 </w:t>
            </w:r>
          </w:p>
        </w:tc>
        <w:tc>
          <w:tcPr>
            <w:tcW w:w="1583" w:type="dxa"/>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 </w:t>
            </w:r>
          </w:p>
        </w:tc>
      </w:tr>
      <w:tr w:rsidR="00C57FC6" w:rsidRPr="003F0547" w:rsidTr="003F0547">
        <w:trPr>
          <w:trHeight w:val="617"/>
        </w:trPr>
        <w:tc>
          <w:tcPr>
            <w:tcW w:w="3982" w:type="dxa"/>
            <w:shd w:val="clear" w:color="auto" w:fill="auto"/>
            <w:hideMark/>
          </w:tcPr>
          <w:p w:rsidR="00C57FC6" w:rsidRPr="003F0547" w:rsidRDefault="00C57FC6" w:rsidP="003F0547">
            <w:pPr>
              <w:spacing w:after="0" w:line="240" w:lineRule="auto"/>
              <w:rPr>
                <w:rFonts w:ascii="Book Antiqua" w:hAnsi="Book Antiqua"/>
                <w:sz w:val="24"/>
                <w:szCs w:val="24"/>
                <w:lang w:val="uk-UA" w:eastAsia="ru-RU"/>
              </w:rPr>
            </w:pPr>
            <w:r w:rsidRPr="003F0547">
              <w:rPr>
                <w:rFonts w:ascii="Book Antiqua" w:hAnsi="Book Antiqua"/>
                <w:sz w:val="24"/>
                <w:szCs w:val="24"/>
                <w:lang w:val="uk-UA" w:eastAsia="ru-RU"/>
              </w:rPr>
              <w:t>Розмір статутного капіталу підприємства</w:t>
            </w:r>
          </w:p>
        </w:tc>
        <w:tc>
          <w:tcPr>
            <w:tcW w:w="623" w:type="dxa"/>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грн.</w:t>
            </w:r>
          </w:p>
        </w:tc>
        <w:tc>
          <w:tcPr>
            <w:tcW w:w="3772" w:type="dxa"/>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 xml:space="preserve">Баланс </w:t>
            </w:r>
            <w:proofErr w:type="spellStart"/>
            <w:r w:rsidRPr="003F0547">
              <w:rPr>
                <w:rFonts w:ascii="Book Antiqua" w:hAnsi="Book Antiqua"/>
                <w:sz w:val="24"/>
                <w:szCs w:val="24"/>
                <w:lang w:val="uk-UA" w:eastAsia="ru-RU"/>
              </w:rPr>
              <w:t>КП</w:t>
            </w:r>
            <w:proofErr w:type="spellEnd"/>
            <w:r w:rsidRPr="003F0547">
              <w:rPr>
                <w:rFonts w:ascii="Book Antiqua" w:hAnsi="Book Antiqua"/>
                <w:sz w:val="24"/>
                <w:szCs w:val="24"/>
                <w:lang w:val="uk-UA" w:eastAsia="ru-RU"/>
              </w:rPr>
              <w:t xml:space="preserve"> "</w:t>
            </w:r>
            <w:proofErr w:type="spellStart"/>
            <w:r w:rsidRPr="003F0547">
              <w:rPr>
                <w:rFonts w:ascii="Book Antiqua" w:hAnsi="Book Antiqua"/>
                <w:sz w:val="24"/>
                <w:szCs w:val="24"/>
                <w:lang w:val="uk-UA" w:eastAsia="ru-RU"/>
              </w:rPr>
              <w:t>Новосергіївське</w:t>
            </w:r>
            <w:proofErr w:type="spellEnd"/>
            <w:r w:rsidRPr="003F0547">
              <w:rPr>
                <w:rFonts w:ascii="Book Antiqua" w:hAnsi="Book Antiqua"/>
                <w:sz w:val="24"/>
                <w:szCs w:val="24"/>
                <w:lang w:val="uk-UA" w:eastAsia="ru-RU"/>
              </w:rPr>
              <w:t xml:space="preserve">", </w:t>
            </w:r>
            <w:proofErr w:type="spellStart"/>
            <w:r w:rsidRPr="003F0547">
              <w:rPr>
                <w:rFonts w:ascii="Book Antiqua" w:hAnsi="Book Antiqua"/>
                <w:sz w:val="24"/>
                <w:szCs w:val="24"/>
                <w:lang w:val="uk-UA" w:eastAsia="ru-RU"/>
              </w:rPr>
              <w:t>КП</w:t>
            </w:r>
            <w:proofErr w:type="spellEnd"/>
            <w:r w:rsidRPr="003F0547">
              <w:rPr>
                <w:rFonts w:ascii="Book Antiqua" w:hAnsi="Book Antiqua"/>
                <w:sz w:val="24"/>
                <w:szCs w:val="24"/>
                <w:lang w:val="uk-UA" w:eastAsia="ru-RU"/>
              </w:rPr>
              <w:t xml:space="preserve"> "</w:t>
            </w:r>
            <w:proofErr w:type="spellStart"/>
            <w:r w:rsidRPr="003F0547">
              <w:rPr>
                <w:rFonts w:ascii="Book Antiqua" w:hAnsi="Book Antiqua"/>
                <w:sz w:val="24"/>
                <w:szCs w:val="24"/>
                <w:lang w:val="uk-UA" w:eastAsia="ru-RU"/>
              </w:rPr>
              <w:t>Христофорівське</w:t>
            </w:r>
            <w:proofErr w:type="spellEnd"/>
            <w:r w:rsidRPr="003F0547">
              <w:rPr>
                <w:rFonts w:ascii="Book Antiqua" w:hAnsi="Book Antiqua"/>
                <w:sz w:val="24"/>
                <w:szCs w:val="24"/>
                <w:lang w:val="uk-UA" w:eastAsia="ru-RU"/>
              </w:rPr>
              <w:t>"</w:t>
            </w:r>
          </w:p>
        </w:tc>
        <w:tc>
          <w:tcPr>
            <w:tcW w:w="1583" w:type="dxa"/>
            <w:shd w:val="clear" w:color="auto" w:fill="auto"/>
            <w:vAlign w:val="center"/>
            <w:hideMark/>
          </w:tcPr>
          <w:p w:rsidR="00C57FC6" w:rsidRPr="003F0547" w:rsidRDefault="00C57FC6" w:rsidP="003F0547">
            <w:pPr>
              <w:spacing w:after="0" w:line="240" w:lineRule="auto"/>
              <w:jc w:val="right"/>
              <w:rPr>
                <w:rFonts w:ascii="Book Antiqua" w:hAnsi="Book Antiqua"/>
                <w:sz w:val="24"/>
                <w:szCs w:val="24"/>
                <w:lang w:val="uk-UA" w:eastAsia="ru-RU"/>
              </w:rPr>
            </w:pPr>
            <w:r w:rsidRPr="003F0547">
              <w:rPr>
                <w:rFonts w:ascii="Book Antiqua" w:hAnsi="Book Antiqua"/>
                <w:sz w:val="24"/>
                <w:szCs w:val="24"/>
                <w:lang w:val="uk-UA" w:eastAsia="ru-RU"/>
              </w:rPr>
              <w:t>57200,00</w:t>
            </w:r>
          </w:p>
        </w:tc>
      </w:tr>
      <w:tr w:rsidR="00C57FC6" w:rsidRPr="003F0547" w:rsidTr="003F0547">
        <w:trPr>
          <w:trHeight w:val="260"/>
        </w:trPr>
        <w:tc>
          <w:tcPr>
            <w:tcW w:w="3982" w:type="dxa"/>
            <w:shd w:val="clear" w:color="auto" w:fill="auto"/>
            <w:hideMark/>
          </w:tcPr>
          <w:p w:rsidR="00C57FC6" w:rsidRPr="003F0547" w:rsidRDefault="00C57FC6" w:rsidP="003F0547">
            <w:pPr>
              <w:spacing w:after="0" w:line="240" w:lineRule="auto"/>
              <w:rPr>
                <w:rFonts w:ascii="Book Antiqua" w:hAnsi="Book Antiqua"/>
                <w:b/>
                <w:bCs/>
                <w:sz w:val="24"/>
                <w:szCs w:val="24"/>
                <w:lang w:val="uk-UA" w:eastAsia="ru-RU"/>
              </w:rPr>
            </w:pPr>
            <w:r w:rsidRPr="003F0547">
              <w:rPr>
                <w:rFonts w:ascii="Book Antiqua" w:hAnsi="Book Antiqua"/>
                <w:b/>
                <w:bCs/>
                <w:sz w:val="24"/>
                <w:szCs w:val="24"/>
                <w:lang w:val="uk-UA" w:eastAsia="ru-RU"/>
              </w:rPr>
              <w:t xml:space="preserve">Показники якості </w:t>
            </w:r>
          </w:p>
        </w:tc>
        <w:tc>
          <w:tcPr>
            <w:tcW w:w="623" w:type="dxa"/>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 </w:t>
            </w:r>
          </w:p>
        </w:tc>
        <w:tc>
          <w:tcPr>
            <w:tcW w:w="3772" w:type="dxa"/>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 </w:t>
            </w:r>
          </w:p>
        </w:tc>
        <w:tc>
          <w:tcPr>
            <w:tcW w:w="1583" w:type="dxa"/>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 </w:t>
            </w:r>
          </w:p>
        </w:tc>
      </w:tr>
      <w:tr w:rsidR="00C57FC6" w:rsidRPr="003F0547" w:rsidTr="003F0547">
        <w:trPr>
          <w:trHeight w:val="675"/>
        </w:trPr>
        <w:tc>
          <w:tcPr>
            <w:tcW w:w="3982" w:type="dxa"/>
            <w:shd w:val="clear" w:color="auto" w:fill="auto"/>
            <w:hideMark/>
          </w:tcPr>
          <w:p w:rsidR="00C57FC6" w:rsidRPr="003F0547" w:rsidRDefault="00C57FC6" w:rsidP="003F0547">
            <w:pPr>
              <w:spacing w:after="0" w:line="240" w:lineRule="auto"/>
              <w:rPr>
                <w:rFonts w:ascii="Book Antiqua" w:hAnsi="Book Antiqua"/>
                <w:sz w:val="24"/>
                <w:szCs w:val="24"/>
                <w:lang w:val="uk-UA" w:eastAsia="ru-RU"/>
              </w:rPr>
            </w:pPr>
            <w:r w:rsidRPr="003F0547">
              <w:rPr>
                <w:rFonts w:ascii="Book Antiqua" w:hAnsi="Book Antiqua"/>
                <w:sz w:val="24"/>
                <w:szCs w:val="24"/>
                <w:lang w:val="uk-UA" w:eastAsia="ru-RU"/>
              </w:rPr>
              <w:t>Співвідношення суми поповнення статутного капіталу до розміру статутного капіталу на початок року</w:t>
            </w:r>
          </w:p>
        </w:tc>
        <w:tc>
          <w:tcPr>
            <w:tcW w:w="623" w:type="dxa"/>
            <w:shd w:val="clear" w:color="auto" w:fill="auto"/>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w:t>
            </w:r>
          </w:p>
        </w:tc>
        <w:tc>
          <w:tcPr>
            <w:tcW w:w="3772" w:type="dxa"/>
            <w:shd w:val="clear" w:color="auto" w:fill="auto"/>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розрахунок</w:t>
            </w:r>
          </w:p>
        </w:tc>
        <w:tc>
          <w:tcPr>
            <w:tcW w:w="1583" w:type="dxa"/>
            <w:shd w:val="clear" w:color="auto" w:fill="auto"/>
            <w:hideMark/>
          </w:tcPr>
          <w:p w:rsidR="00C57FC6" w:rsidRPr="003F0547" w:rsidRDefault="00C57FC6" w:rsidP="003F0547">
            <w:pPr>
              <w:spacing w:after="0" w:line="240" w:lineRule="auto"/>
              <w:jc w:val="right"/>
              <w:rPr>
                <w:rFonts w:ascii="Book Antiqua" w:hAnsi="Book Antiqua"/>
                <w:sz w:val="24"/>
                <w:szCs w:val="24"/>
                <w:lang w:val="uk-UA" w:eastAsia="ru-RU"/>
              </w:rPr>
            </w:pPr>
            <w:r w:rsidRPr="003F0547">
              <w:rPr>
                <w:rFonts w:ascii="Book Antiqua" w:hAnsi="Book Antiqua"/>
                <w:sz w:val="24"/>
                <w:szCs w:val="24"/>
                <w:lang w:val="uk-UA" w:eastAsia="ru-RU"/>
              </w:rPr>
              <w:t>1,47</w:t>
            </w:r>
          </w:p>
        </w:tc>
      </w:tr>
    </w:tbl>
    <w:p w:rsidR="00C57FC6" w:rsidRPr="003F0547" w:rsidRDefault="00C57FC6" w:rsidP="00C57FC6">
      <w:pPr>
        <w:spacing w:after="0" w:line="240" w:lineRule="auto"/>
        <w:rPr>
          <w:rFonts w:ascii="Book Antiqua" w:hAnsi="Book Antiqua"/>
          <w:color w:val="000000"/>
          <w:sz w:val="24"/>
          <w:szCs w:val="24"/>
          <w:lang w:val="uk-UA" w:eastAsia="ru-RU"/>
        </w:rPr>
      </w:pPr>
    </w:p>
    <w:p w:rsidR="00C57FC6" w:rsidRPr="003F0547" w:rsidRDefault="00C57FC6" w:rsidP="00C57FC6">
      <w:pPr>
        <w:spacing w:after="0" w:line="240" w:lineRule="auto"/>
        <w:jc w:val="both"/>
        <w:rPr>
          <w:rFonts w:ascii="Book Antiqua" w:hAnsi="Book Antiqua"/>
          <w:b/>
          <w:sz w:val="24"/>
          <w:szCs w:val="24"/>
          <w:lang w:val="uk-UA"/>
        </w:rPr>
      </w:pPr>
      <w:r w:rsidRPr="003F0547">
        <w:rPr>
          <w:rFonts w:ascii="Book Antiqua" w:hAnsi="Book Antiqua"/>
          <w:color w:val="000000"/>
          <w:sz w:val="24"/>
          <w:szCs w:val="24"/>
          <w:lang w:val="uk-UA" w:eastAsia="ru-RU"/>
        </w:rPr>
        <w:t>Результативні показники виписані  не у відповідності до типового переліку (</w:t>
      </w:r>
      <w:r w:rsidR="003F0547" w:rsidRPr="003F0547">
        <w:rPr>
          <w:rFonts w:ascii="Book Antiqua" w:hAnsi="Book Antiqua"/>
          <w:b/>
          <w:sz w:val="24"/>
          <w:szCs w:val="24"/>
          <w:lang w:val="uk-UA" w:eastAsia="ru-RU"/>
        </w:rPr>
        <w:t xml:space="preserve">наказ МФУ №945 </w:t>
      </w:r>
      <w:r w:rsidR="003F0547" w:rsidRPr="003F0547">
        <w:rPr>
          <w:rFonts w:ascii="Book Antiqua" w:hAnsi="Book Antiqua"/>
          <w:b/>
          <w:bCs/>
          <w:sz w:val="24"/>
          <w:szCs w:val="24"/>
          <w:lang w:val="uk-UA"/>
        </w:rPr>
        <w:t xml:space="preserve">від 27 липня 2011 року </w:t>
      </w:r>
      <w:r w:rsidR="003F0547" w:rsidRPr="003F0547">
        <w:rPr>
          <w:rFonts w:ascii="Book Antiqua" w:hAnsi="Book Antiqua"/>
          <w:b/>
          <w:sz w:val="24"/>
          <w:szCs w:val="24"/>
          <w:lang w:val="uk-UA" w:eastAsia="ru-RU"/>
        </w:rPr>
        <w:t>«</w:t>
      </w:r>
      <w:r w:rsidR="003F0547" w:rsidRPr="003F0547">
        <w:rPr>
          <w:rFonts w:ascii="Book Antiqua" w:hAnsi="Book Antiqua"/>
          <w:b/>
          <w:sz w:val="24"/>
          <w:szCs w:val="24"/>
          <w:lang w:val="uk-UA"/>
        </w:rPr>
        <w:t>Про затвердження Примірного переліку результативних показників бюджетних програм для місцевих бюджетів за видатками, що можуть здійснюватися з усіх місцевих бюджетів»</w:t>
      </w:r>
      <w:r w:rsidRPr="003F0547">
        <w:rPr>
          <w:rFonts w:ascii="Book Antiqua" w:hAnsi="Book Antiqua"/>
          <w:color w:val="000000"/>
          <w:sz w:val="24"/>
          <w:szCs w:val="24"/>
          <w:lang w:val="uk-UA" w:eastAsia="ru-RU"/>
        </w:rPr>
        <w:t>), яким</w:t>
      </w:r>
      <w:r w:rsidRPr="003F0547">
        <w:rPr>
          <w:rFonts w:ascii="Book Antiqua" w:hAnsi="Book Antiqua"/>
          <w:sz w:val="24"/>
          <w:szCs w:val="24"/>
          <w:lang w:val="uk-UA"/>
        </w:rPr>
        <w:t xml:space="preserve">  передбачено:</w:t>
      </w:r>
    </w:p>
    <w:p w:rsidR="00C57FC6" w:rsidRPr="003F0547" w:rsidRDefault="00C57FC6" w:rsidP="00C57FC6">
      <w:pPr>
        <w:spacing w:after="0" w:line="240" w:lineRule="auto"/>
        <w:jc w:val="both"/>
        <w:rPr>
          <w:rFonts w:ascii="Book Antiqua" w:hAnsi="Book Antiqua"/>
          <w:sz w:val="24"/>
          <w:szCs w:val="24"/>
          <w:lang w:val="uk-UA"/>
        </w:rPr>
      </w:pPr>
      <w:r w:rsidRPr="003F0547">
        <w:rPr>
          <w:rFonts w:ascii="Book Antiqua" w:hAnsi="Book Antiqua"/>
          <w:sz w:val="24"/>
          <w:szCs w:val="24"/>
          <w:lang w:val="uk-UA"/>
        </w:rPr>
        <w:t>- завдання та результативні показники визначаються окремо для кожного суб'єкта господарювання.</w:t>
      </w:r>
    </w:p>
    <w:p w:rsidR="00C57FC6" w:rsidRPr="003F0547" w:rsidRDefault="00C57FC6" w:rsidP="00C57FC6">
      <w:pPr>
        <w:spacing w:after="0" w:line="240" w:lineRule="auto"/>
        <w:jc w:val="both"/>
        <w:rPr>
          <w:rFonts w:ascii="Book Antiqua" w:hAnsi="Book Antiqua"/>
          <w:sz w:val="24"/>
          <w:szCs w:val="24"/>
          <w:lang w:val="uk-UA"/>
        </w:rPr>
      </w:pPr>
      <w:r w:rsidRPr="003F0547">
        <w:rPr>
          <w:rFonts w:ascii="Book Antiqua" w:hAnsi="Book Antiqua"/>
          <w:sz w:val="24"/>
          <w:szCs w:val="24"/>
          <w:lang w:val="uk-UA"/>
        </w:rPr>
        <w:t>- в показниках якості відсутній показник типового переліку Наказу 945 «результат фінансової діяльності підприємства на кінець року, тис. грн.»</w:t>
      </w:r>
    </w:p>
    <w:p w:rsidR="00C57FC6" w:rsidRPr="003F0547" w:rsidRDefault="00C57FC6" w:rsidP="00C57FC6">
      <w:pPr>
        <w:spacing w:after="0" w:line="240" w:lineRule="auto"/>
        <w:jc w:val="both"/>
        <w:rPr>
          <w:rFonts w:ascii="Book Antiqua" w:hAnsi="Book Antiqua"/>
          <w:b/>
          <w:sz w:val="24"/>
          <w:szCs w:val="24"/>
          <w:lang w:val="uk-UA"/>
        </w:rPr>
      </w:pPr>
      <w:r w:rsidRPr="003F0547">
        <w:rPr>
          <w:rFonts w:ascii="Book Antiqua" w:hAnsi="Book Antiqua"/>
          <w:sz w:val="24"/>
          <w:szCs w:val="24"/>
          <w:lang w:val="uk-UA"/>
        </w:rPr>
        <w:t>НАКАЗ 945:</w:t>
      </w:r>
    </w:p>
    <w:tbl>
      <w:tblPr>
        <w:tblW w:w="4954"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55"/>
        <w:gridCol w:w="3263"/>
        <w:gridCol w:w="5069"/>
      </w:tblGrid>
      <w:tr w:rsidR="00C57FC6" w:rsidRPr="003F0547" w:rsidTr="003F0547">
        <w:trPr>
          <w:tblCellSpacing w:w="22" w:type="dxa"/>
        </w:trPr>
        <w:tc>
          <w:tcPr>
            <w:tcW w:w="921"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rPr>
                <w:rFonts w:ascii="Book Antiqua" w:hAnsi="Book Antiqua"/>
                <w:lang w:val="uk-UA"/>
              </w:rPr>
            </w:pPr>
            <w:r w:rsidRPr="003F0547">
              <w:rPr>
                <w:rFonts w:ascii="Book Antiqua" w:hAnsi="Book Antiqua"/>
                <w:b/>
                <w:bCs/>
                <w:lang w:val="uk-UA"/>
              </w:rPr>
              <w:t>Програма</w:t>
            </w:r>
          </w:p>
        </w:tc>
        <w:tc>
          <w:tcPr>
            <w:tcW w:w="4009" w:type="pct"/>
            <w:gridSpan w:val="2"/>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rPr>
                <w:rFonts w:ascii="Book Antiqua" w:hAnsi="Book Antiqua"/>
                <w:lang w:val="uk-UA"/>
              </w:rPr>
            </w:pPr>
            <w:r w:rsidRPr="003F0547">
              <w:rPr>
                <w:rFonts w:ascii="Book Antiqua" w:hAnsi="Book Antiqua"/>
                <w:b/>
                <w:bCs/>
                <w:lang w:val="uk-UA"/>
              </w:rPr>
              <w:t>Внески до статутного капіталу суб'єктів господарювання</w:t>
            </w:r>
            <w:r w:rsidRPr="003F0547">
              <w:rPr>
                <w:rFonts w:ascii="Book Antiqua" w:hAnsi="Book Antiqua"/>
                <w:lang w:val="uk-UA"/>
              </w:rPr>
              <w:br/>
            </w:r>
            <w:r w:rsidRPr="003F0547">
              <w:rPr>
                <w:rFonts w:ascii="Book Antiqua" w:hAnsi="Book Antiqua"/>
                <w:b/>
                <w:bCs/>
                <w:lang w:val="uk-UA"/>
              </w:rPr>
              <w:t>(</w:t>
            </w:r>
            <w:r w:rsidRPr="003F0547">
              <w:rPr>
                <w:rFonts w:ascii="Book Antiqua" w:hAnsi="Book Antiqua"/>
                <w:b/>
                <w:bCs/>
                <w:color w:val="0000FF"/>
                <w:lang w:val="uk-UA"/>
              </w:rPr>
              <w:t>КТКВК 180409</w:t>
            </w:r>
            <w:r w:rsidRPr="003F0547">
              <w:rPr>
                <w:rFonts w:ascii="Book Antiqua" w:hAnsi="Book Antiqua"/>
                <w:b/>
                <w:bCs/>
                <w:lang w:val="uk-UA"/>
              </w:rPr>
              <w:t>)</w:t>
            </w:r>
            <w:r w:rsidRPr="003F0547">
              <w:rPr>
                <w:rFonts w:ascii="Book Antiqua" w:hAnsi="Book Antiqua"/>
                <w:b/>
                <w:bCs/>
                <w:vertAlign w:val="superscript"/>
                <w:lang w:val="uk-UA"/>
              </w:rPr>
              <w:t xml:space="preserve"> 7</w:t>
            </w:r>
          </w:p>
        </w:tc>
      </w:tr>
      <w:tr w:rsidR="00C57FC6" w:rsidRPr="003F0547" w:rsidTr="003F0547">
        <w:trPr>
          <w:tblCellSpacing w:w="22" w:type="dxa"/>
        </w:trPr>
        <w:tc>
          <w:tcPr>
            <w:tcW w:w="921"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rPr>
                <w:rFonts w:ascii="Book Antiqua" w:hAnsi="Book Antiqua"/>
                <w:lang w:val="uk-UA"/>
              </w:rPr>
            </w:pPr>
            <w:r w:rsidRPr="003F0547">
              <w:rPr>
                <w:rFonts w:ascii="Book Antiqua" w:hAnsi="Book Antiqua"/>
                <w:lang w:val="uk-UA"/>
              </w:rPr>
              <w:t>Мета</w:t>
            </w:r>
          </w:p>
        </w:tc>
        <w:tc>
          <w:tcPr>
            <w:tcW w:w="4009" w:type="pct"/>
            <w:gridSpan w:val="2"/>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rPr>
                <w:rFonts w:ascii="Book Antiqua" w:hAnsi="Book Antiqua"/>
                <w:lang w:val="uk-UA"/>
              </w:rPr>
            </w:pPr>
            <w:r w:rsidRPr="003F0547">
              <w:rPr>
                <w:rFonts w:ascii="Book Antiqua" w:hAnsi="Book Antiqua"/>
                <w:lang w:val="uk-UA"/>
              </w:rPr>
              <w:t>Підтримка підприємств комунальної форми власності</w:t>
            </w:r>
          </w:p>
        </w:tc>
      </w:tr>
      <w:tr w:rsidR="00C57FC6" w:rsidRPr="003F0547" w:rsidTr="003F0547">
        <w:trPr>
          <w:tblCellSpacing w:w="22" w:type="dxa"/>
        </w:trPr>
        <w:tc>
          <w:tcPr>
            <w:tcW w:w="921" w:type="pct"/>
            <w:vMerge w:val="restar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rPr>
                <w:rFonts w:ascii="Book Antiqua" w:hAnsi="Book Antiqua"/>
                <w:lang w:val="uk-UA"/>
              </w:rPr>
            </w:pPr>
            <w:r w:rsidRPr="003F0547">
              <w:rPr>
                <w:rFonts w:ascii="Book Antiqua" w:hAnsi="Book Antiqua"/>
                <w:lang w:val="uk-UA"/>
              </w:rPr>
              <w:t> </w:t>
            </w:r>
          </w:p>
        </w:tc>
        <w:tc>
          <w:tcPr>
            <w:tcW w:w="157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jc w:val="center"/>
              <w:rPr>
                <w:rFonts w:ascii="Book Antiqua" w:hAnsi="Book Antiqua"/>
                <w:lang w:val="uk-UA"/>
              </w:rPr>
            </w:pPr>
            <w:r w:rsidRPr="003F0547">
              <w:rPr>
                <w:rFonts w:ascii="Book Antiqua" w:hAnsi="Book Antiqua"/>
                <w:b/>
                <w:bCs/>
                <w:lang w:val="uk-UA"/>
              </w:rPr>
              <w:t>Завдання</w:t>
            </w:r>
          </w:p>
        </w:tc>
        <w:tc>
          <w:tcPr>
            <w:tcW w:w="2416"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jc w:val="center"/>
              <w:rPr>
                <w:rFonts w:ascii="Book Antiqua" w:hAnsi="Book Antiqua"/>
                <w:lang w:val="uk-UA"/>
              </w:rPr>
            </w:pPr>
            <w:r w:rsidRPr="003F0547">
              <w:rPr>
                <w:rFonts w:ascii="Book Antiqua" w:hAnsi="Book Antiqua"/>
                <w:b/>
                <w:bCs/>
                <w:lang w:val="uk-UA"/>
              </w:rPr>
              <w:t>Результативні показники</w:t>
            </w:r>
          </w:p>
        </w:tc>
      </w:tr>
      <w:tr w:rsidR="00C57FC6" w:rsidRPr="003F0547" w:rsidTr="003F0547">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FC6" w:rsidRPr="003F0547" w:rsidRDefault="00C57FC6" w:rsidP="003F0547">
            <w:pPr>
              <w:rPr>
                <w:rFonts w:ascii="Book Antiqua" w:hAnsi="Book Antiqua"/>
                <w:sz w:val="24"/>
                <w:szCs w:val="24"/>
                <w:lang w:val="uk-UA"/>
              </w:rPr>
            </w:pPr>
          </w:p>
        </w:tc>
        <w:tc>
          <w:tcPr>
            <w:tcW w:w="157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rPr>
                <w:rFonts w:ascii="Book Antiqua" w:hAnsi="Book Antiqua"/>
                <w:lang w:val="uk-UA"/>
              </w:rPr>
            </w:pPr>
            <w:r w:rsidRPr="003F0547">
              <w:rPr>
                <w:rFonts w:ascii="Book Antiqua" w:hAnsi="Book Antiqua"/>
                <w:lang w:val="uk-UA"/>
              </w:rPr>
              <w:t>Фінансова підтримка підприємств комунальної форми власності</w:t>
            </w:r>
          </w:p>
        </w:tc>
        <w:tc>
          <w:tcPr>
            <w:tcW w:w="2416"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rPr>
                <w:rFonts w:ascii="Book Antiqua" w:hAnsi="Book Antiqua"/>
                <w:lang w:val="uk-UA"/>
              </w:rPr>
            </w:pPr>
            <w:r w:rsidRPr="003F0547">
              <w:rPr>
                <w:rFonts w:ascii="Book Antiqua" w:hAnsi="Book Antiqua"/>
                <w:b/>
                <w:bCs/>
                <w:lang w:val="uk-UA"/>
              </w:rPr>
              <w:t>Показники затрат:</w:t>
            </w:r>
            <w:r w:rsidRPr="003F0547">
              <w:rPr>
                <w:rFonts w:ascii="Book Antiqua" w:hAnsi="Book Antiqua"/>
                <w:lang w:val="uk-UA"/>
              </w:rPr>
              <w:br/>
              <w:t>результат фінансової діяльності підприємства на початок року, тис. грн.</w:t>
            </w:r>
            <w:r w:rsidRPr="003F0547">
              <w:rPr>
                <w:rFonts w:ascii="Book Antiqua" w:hAnsi="Book Antiqua"/>
                <w:lang w:val="uk-UA"/>
              </w:rPr>
              <w:br/>
            </w:r>
            <w:r w:rsidRPr="003F0547">
              <w:rPr>
                <w:rFonts w:ascii="Book Antiqua" w:hAnsi="Book Antiqua"/>
                <w:b/>
                <w:bCs/>
                <w:lang w:val="uk-UA"/>
              </w:rPr>
              <w:t>Показники якості:</w:t>
            </w:r>
            <w:r w:rsidRPr="003F0547">
              <w:rPr>
                <w:rFonts w:ascii="Book Antiqua" w:hAnsi="Book Antiqua"/>
                <w:lang w:val="uk-UA"/>
              </w:rPr>
              <w:br/>
              <w:t>співвідношення суми поповнення статутного капіталу до розміру статутного капіталу на початок року, %;</w:t>
            </w:r>
            <w:r w:rsidRPr="003F0547">
              <w:rPr>
                <w:rFonts w:ascii="Book Antiqua" w:hAnsi="Book Antiqua"/>
                <w:lang w:val="uk-UA"/>
              </w:rPr>
              <w:br/>
              <w:t>результат фінансової діяльності підприємства на кінець року, тис. грн.</w:t>
            </w:r>
          </w:p>
        </w:tc>
      </w:tr>
    </w:tbl>
    <w:p w:rsidR="00C57FC6" w:rsidRPr="003F0547" w:rsidRDefault="00C57FC6" w:rsidP="00C57FC6">
      <w:pPr>
        <w:spacing w:after="0" w:line="240" w:lineRule="auto"/>
        <w:rPr>
          <w:rFonts w:ascii="Book Antiqua" w:hAnsi="Book Antiqua"/>
          <w:b/>
          <w:sz w:val="24"/>
          <w:szCs w:val="24"/>
          <w:lang w:val="uk-UA"/>
        </w:rPr>
      </w:pPr>
    </w:p>
    <w:p w:rsidR="00C57FC6" w:rsidRPr="003F0547" w:rsidRDefault="003F0547" w:rsidP="00C57FC6">
      <w:pPr>
        <w:pStyle w:val="a3"/>
        <w:numPr>
          <w:ilvl w:val="0"/>
          <w:numId w:val="18"/>
        </w:numPr>
        <w:spacing w:after="0" w:line="240" w:lineRule="auto"/>
        <w:jc w:val="center"/>
        <w:rPr>
          <w:rFonts w:ascii="Book Antiqua" w:hAnsi="Book Antiqua"/>
          <w:b/>
          <w:sz w:val="24"/>
          <w:szCs w:val="24"/>
          <w:lang w:val="uk-UA"/>
        </w:rPr>
      </w:pPr>
      <w:r w:rsidRPr="003F0547">
        <w:rPr>
          <w:rFonts w:ascii="Book Antiqua" w:hAnsi="Book Antiqua"/>
          <w:sz w:val="24"/>
          <w:szCs w:val="24"/>
          <w:lang w:val="uk-UA" w:eastAsia="ru-RU"/>
        </w:rPr>
        <w:t>КПКВК МБ</w:t>
      </w:r>
      <w:r w:rsidR="00C57FC6" w:rsidRPr="003F0547">
        <w:rPr>
          <w:rFonts w:ascii="Book Antiqua" w:hAnsi="Book Antiqua"/>
          <w:b/>
          <w:sz w:val="24"/>
          <w:szCs w:val="24"/>
          <w:lang w:val="uk-UA"/>
        </w:rPr>
        <w:t xml:space="preserve"> 0117420 «</w:t>
      </w:r>
      <w:r w:rsidR="00C57FC6" w:rsidRPr="003F0547">
        <w:rPr>
          <w:rFonts w:ascii="Book Antiqua" w:hAnsi="Book Antiqua"/>
          <w:b/>
          <w:color w:val="000000"/>
          <w:sz w:val="24"/>
          <w:szCs w:val="24"/>
          <w:lang w:val="uk-UA" w:eastAsia="ru-RU"/>
        </w:rPr>
        <w:t xml:space="preserve">Програма стабілізації та соціально-економічного розвитку територій» </w:t>
      </w:r>
    </w:p>
    <w:p w:rsidR="00C57FC6" w:rsidRPr="003F0547" w:rsidRDefault="00C57FC6" w:rsidP="00C57FC6">
      <w:pPr>
        <w:spacing w:after="0" w:line="240" w:lineRule="auto"/>
        <w:rPr>
          <w:rFonts w:ascii="Book Antiqua" w:hAnsi="Book Antiqua"/>
          <w:sz w:val="24"/>
          <w:szCs w:val="24"/>
          <w:lang w:val="uk-UA"/>
        </w:rPr>
      </w:pPr>
      <w:r w:rsidRPr="003F0547">
        <w:rPr>
          <w:rFonts w:ascii="Book Antiqua" w:hAnsi="Book Antiqua"/>
          <w:sz w:val="24"/>
          <w:szCs w:val="24"/>
          <w:lang w:val="uk-UA"/>
        </w:rPr>
        <w:t xml:space="preserve">Означеним паспортом бюджетної програми передбачені видатки на розробку генерального плану міста </w:t>
      </w:r>
      <w:proofErr w:type="spellStart"/>
      <w:r w:rsidRPr="003F0547">
        <w:rPr>
          <w:rFonts w:ascii="Book Antiqua" w:hAnsi="Book Antiqua"/>
          <w:sz w:val="24"/>
          <w:szCs w:val="24"/>
          <w:lang w:val="uk-UA"/>
        </w:rPr>
        <w:t>Баштанка</w:t>
      </w:r>
      <w:proofErr w:type="spellEnd"/>
    </w:p>
    <w:tbl>
      <w:tblPr>
        <w:tblW w:w="9413" w:type="dxa"/>
        <w:tblInd w:w="95" w:type="dxa"/>
        <w:tblLook w:val="04A0"/>
      </w:tblPr>
      <w:tblGrid>
        <w:gridCol w:w="1120"/>
        <w:gridCol w:w="3713"/>
        <w:gridCol w:w="1380"/>
        <w:gridCol w:w="1600"/>
        <w:gridCol w:w="1600"/>
      </w:tblGrid>
      <w:tr w:rsidR="00C57FC6" w:rsidRPr="003F0547" w:rsidTr="003F0547">
        <w:trPr>
          <w:trHeight w:val="630"/>
        </w:trPr>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color w:val="000000"/>
                <w:sz w:val="24"/>
                <w:szCs w:val="24"/>
                <w:lang w:val="uk-UA" w:eastAsia="ru-RU"/>
              </w:rPr>
            </w:pPr>
            <w:r w:rsidRPr="003F0547">
              <w:rPr>
                <w:rFonts w:ascii="Book Antiqua" w:hAnsi="Book Antiqua"/>
                <w:color w:val="000000"/>
                <w:sz w:val="24"/>
                <w:szCs w:val="24"/>
                <w:lang w:val="uk-UA" w:eastAsia="ru-RU"/>
              </w:rPr>
              <w:t>0117420</w:t>
            </w:r>
          </w:p>
        </w:tc>
        <w:tc>
          <w:tcPr>
            <w:tcW w:w="3713"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Програма стабілізації та соціально-економічного розвитку територій</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 </w:t>
            </w:r>
          </w:p>
        </w:tc>
      </w:tr>
      <w:tr w:rsidR="00C57FC6" w:rsidRPr="003F0547" w:rsidTr="003F0547">
        <w:trPr>
          <w:trHeight w:val="517"/>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color w:val="000000"/>
                <w:sz w:val="24"/>
                <w:szCs w:val="24"/>
                <w:lang w:val="uk-UA" w:eastAsia="ru-RU"/>
              </w:rPr>
            </w:pPr>
            <w:r w:rsidRPr="003F0547">
              <w:rPr>
                <w:rFonts w:ascii="Book Antiqua" w:hAnsi="Book Antiqua"/>
                <w:color w:val="000000"/>
                <w:sz w:val="24"/>
                <w:szCs w:val="24"/>
                <w:lang w:val="uk-UA" w:eastAsia="ru-RU"/>
              </w:rPr>
              <w:t> </w:t>
            </w:r>
          </w:p>
        </w:tc>
        <w:tc>
          <w:tcPr>
            <w:tcW w:w="3713"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rPr>
                <w:rFonts w:ascii="Book Antiqua" w:hAnsi="Book Antiqua"/>
                <w:i/>
                <w:iCs/>
                <w:color w:val="000000"/>
                <w:sz w:val="24"/>
                <w:szCs w:val="24"/>
                <w:lang w:val="uk-UA" w:eastAsia="ru-RU"/>
              </w:rPr>
            </w:pPr>
            <w:r w:rsidRPr="003F0547">
              <w:rPr>
                <w:rFonts w:ascii="Book Antiqua" w:hAnsi="Book Antiqua"/>
                <w:i/>
                <w:iCs/>
                <w:color w:val="000000"/>
                <w:sz w:val="24"/>
                <w:szCs w:val="24"/>
                <w:lang w:val="uk-UA" w:eastAsia="ru-RU"/>
              </w:rPr>
              <w:t xml:space="preserve">виготовлення генерального плану міста </w:t>
            </w:r>
            <w:proofErr w:type="spellStart"/>
            <w:r w:rsidRPr="003F0547">
              <w:rPr>
                <w:rFonts w:ascii="Book Antiqua" w:hAnsi="Book Antiqua"/>
                <w:i/>
                <w:iCs/>
                <w:color w:val="000000"/>
                <w:sz w:val="24"/>
                <w:szCs w:val="24"/>
                <w:lang w:val="uk-UA" w:eastAsia="ru-RU"/>
              </w:rPr>
              <w:t>Баштанка</w:t>
            </w:r>
            <w:proofErr w:type="spellEnd"/>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 </w:t>
            </w:r>
          </w:p>
        </w:tc>
      </w:tr>
      <w:tr w:rsidR="00C57FC6" w:rsidRPr="003F0547" w:rsidTr="003F0547">
        <w:trPr>
          <w:trHeight w:val="284"/>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 </w:t>
            </w:r>
          </w:p>
        </w:tc>
        <w:tc>
          <w:tcPr>
            <w:tcW w:w="3713"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Показники затрат</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 </w:t>
            </w:r>
          </w:p>
        </w:tc>
      </w:tr>
      <w:tr w:rsidR="00C57FC6" w:rsidRPr="003F0547" w:rsidTr="003F0547">
        <w:trPr>
          <w:trHeight w:val="33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 </w:t>
            </w:r>
          </w:p>
        </w:tc>
        <w:tc>
          <w:tcPr>
            <w:tcW w:w="3713"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rPr>
                <w:rFonts w:ascii="Book Antiqua" w:hAnsi="Book Antiqua"/>
                <w:color w:val="000000"/>
                <w:sz w:val="24"/>
                <w:szCs w:val="24"/>
                <w:lang w:val="uk-UA" w:eastAsia="ru-RU"/>
              </w:rPr>
            </w:pPr>
            <w:r w:rsidRPr="003F0547">
              <w:rPr>
                <w:rFonts w:ascii="Book Antiqua" w:hAnsi="Book Antiqua"/>
                <w:color w:val="000000"/>
                <w:sz w:val="24"/>
                <w:szCs w:val="24"/>
                <w:lang w:val="uk-UA" w:eastAsia="ru-RU"/>
              </w:rPr>
              <w:t>кількість генеральних планів</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color w:val="000000"/>
                <w:sz w:val="24"/>
                <w:szCs w:val="24"/>
                <w:lang w:val="uk-UA" w:eastAsia="ru-RU"/>
              </w:rPr>
            </w:pPr>
            <w:r w:rsidRPr="003F0547">
              <w:rPr>
                <w:rFonts w:ascii="Book Antiqua" w:hAnsi="Book Antiqua"/>
                <w:color w:val="000000"/>
                <w:sz w:val="24"/>
                <w:szCs w:val="24"/>
                <w:lang w:val="uk-UA" w:eastAsia="ru-RU"/>
              </w:rPr>
              <w:t>од.</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color w:val="000000"/>
                <w:sz w:val="24"/>
                <w:szCs w:val="24"/>
                <w:lang w:val="uk-UA" w:eastAsia="ru-RU"/>
              </w:rPr>
            </w:pPr>
            <w:r w:rsidRPr="003F0547">
              <w:rPr>
                <w:rFonts w:ascii="Book Antiqua" w:hAnsi="Book Antiqua"/>
                <w:color w:val="000000"/>
                <w:sz w:val="24"/>
                <w:szCs w:val="24"/>
                <w:lang w:val="uk-UA" w:eastAsia="ru-RU"/>
              </w:rPr>
              <w:t>кошторис</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right"/>
              <w:rPr>
                <w:rFonts w:ascii="Book Antiqua" w:hAnsi="Book Antiqua"/>
                <w:color w:val="000000"/>
                <w:sz w:val="24"/>
                <w:szCs w:val="24"/>
                <w:lang w:val="uk-UA" w:eastAsia="ru-RU"/>
              </w:rPr>
            </w:pPr>
            <w:r w:rsidRPr="003F0547">
              <w:rPr>
                <w:rFonts w:ascii="Book Antiqua" w:hAnsi="Book Antiqua"/>
                <w:color w:val="000000"/>
                <w:sz w:val="24"/>
                <w:szCs w:val="24"/>
                <w:lang w:val="uk-UA" w:eastAsia="ru-RU"/>
              </w:rPr>
              <w:t>1</w:t>
            </w:r>
          </w:p>
        </w:tc>
      </w:tr>
      <w:tr w:rsidR="00C57FC6" w:rsidRPr="003F0547" w:rsidTr="003F0547">
        <w:trPr>
          <w:trHeight w:val="349"/>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 </w:t>
            </w:r>
          </w:p>
        </w:tc>
        <w:tc>
          <w:tcPr>
            <w:tcW w:w="3713"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Показники продукту</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right"/>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 </w:t>
            </w:r>
          </w:p>
        </w:tc>
      </w:tr>
      <w:tr w:rsidR="00C57FC6" w:rsidRPr="003F0547" w:rsidTr="003F0547">
        <w:trPr>
          <w:trHeight w:val="282"/>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 </w:t>
            </w:r>
          </w:p>
        </w:tc>
        <w:tc>
          <w:tcPr>
            <w:tcW w:w="3713"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rPr>
                <w:rFonts w:ascii="Book Antiqua" w:hAnsi="Book Antiqua"/>
                <w:color w:val="000000"/>
                <w:sz w:val="24"/>
                <w:szCs w:val="24"/>
                <w:lang w:val="uk-UA" w:eastAsia="ru-RU"/>
              </w:rPr>
            </w:pPr>
            <w:r w:rsidRPr="003F0547">
              <w:rPr>
                <w:rFonts w:ascii="Book Antiqua" w:hAnsi="Book Antiqua"/>
                <w:color w:val="000000"/>
                <w:sz w:val="24"/>
                <w:szCs w:val="24"/>
                <w:lang w:val="uk-UA" w:eastAsia="ru-RU"/>
              </w:rPr>
              <w:t xml:space="preserve">Обсяг видатків </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color w:val="000000"/>
                <w:sz w:val="24"/>
                <w:szCs w:val="24"/>
                <w:lang w:val="uk-UA" w:eastAsia="ru-RU"/>
              </w:rPr>
            </w:pPr>
            <w:r w:rsidRPr="003F0547">
              <w:rPr>
                <w:rFonts w:ascii="Book Antiqua" w:hAnsi="Book Antiqua"/>
                <w:color w:val="000000"/>
                <w:sz w:val="24"/>
                <w:szCs w:val="24"/>
                <w:lang w:val="uk-UA" w:eastAsia="ru-RU"/>
              </w:rPr>
              <w:t>грн.</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color w:val="000000"/>
                <w:sz w:val="24"/>
                <w:szCs w:val="24"/>
                <w:lang w:val="uk-UA" w:eastAsia="ru-RU"/>
              </w:rPr>
            </w:pPr>
            <w:r w:rsidRPr="003F0547">
              <w:rPr>
                <w:rFonts w:ascii="Book Antiqua" w:hAnsi="Book Antiqua"/>
                <w:color w:val="000000"/>
                <w:sz w:val="24"/>
                <w:szCs w:val="24"/>
                <w:lang w:val="uk-UA" w:eastAsia="ru-RU"/>
              </w:rPr>
              <w:t>кошторис</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right"/>
              <w:rPr>
                <w:rFonts w:ascii="Book Antiqua" w:hAnsi="Book Antiqua"/>
                <w:color w:val="000000"/>
                <w:sz w:val="24"/>
                <w:szCs w:val="24"/>
                <w:lang w:val="uk-UA" w:eastAsia="ru-RU"/>
              </w:rPr>
            </w:pPr>
            <w:r w:rsidRPr="003F0547">
              <w:rPr>
                <w:rFonts w:ascii="Book Antiqua" w:hAnsi="Book Antiqua"/>
                <w:color w:val="000000"/>
                <w:sz w:val="24"/>
                <w:szCs w:val="24"/>
                <w:lang w:val="uk-UA" w:eastAsia="ru-RU"/>
              </w:rPr>
              <w:t>199732,00</w:t>
            </w:r>
          </w:p>
        </w:tc>
      </w:tr>
      <w:tr w:rsidR="00C57FC6" w:rsidRPr="003F0547" w:rsidTr="003F0547">
        <w:trPr>
          <w:trHeight w:val="282"/>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 </w:t>
            </w:r>
          </w:p>
        </w:tc>
        <w:tc>
          <w:tcPr>
            <w:tcW w:w="3713"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Показники ефективності</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right"/>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 </w:t>
            </w:r>
          </w:p>
        </w:tc>
      </w:tr>
      <w:tr w:rsidR="00C57FC6" w:rsidRPr="003F0547" w:rsidTr="003F0547">
        <w:trPr>
          <w:trHeight w:val="282"/>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 </w:t>
            </w:r>
          </w:p>
        </w:tc>
        <w:tc>
          <w:tcPr>
            <w:tcW w:w="3713"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rPr>
                <w:rFonts w:ascii="Book Antiqua" w:hAnsi="Book Antiqua"/>
                <w:color w:val="000000"/>
                <w:sz w:val="24"/>
                <w:szCs w:val="24"/>
                <w:lang w:val="uk-UA" w:eastAsia="ru-RU"/>
              </w:rPr>
            </w:pPr>
            <w:r w:rsidRPr="003F0547">
              <w:rPr>
                <w:rFonts w:ascii="Book Antiqua" w:hAnsi="Book Antiqua"/>
                <w:color w:val="000000"/>
                <w:sz w:val="24"/>
                <w:szCs w:val="24"/>
                <w:lang w:val="uk-UA" w:eastAsia="ru-RU"/>
              </w:rPr>
              <w:t>середня  вартість  генерального плану</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color w:val="000000"/>
                <w:sz w:val="24"/>
                <w:szCs w:val="24"/>
                <w:lang w:val="uk-UA" w:eastAsia="ru-RU"/>
              </w:rPr>
            </w:pPr>
            <w:r w:rsidRPr="003F0547">
              <w:rPr>
                <w:rFonts w:ascii="Book Antiqua" w:hAnsi="Book Antiqua"/>
                <w:color w:val="000000"/>
                <w:sz w:val="24"/>
                <w:szCs w:val="24"/>
                <w:lang w:val="uk-UA" w:eastAsia="ru-RU"/>
              </w:rPr>
              <w:t>грн.</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color w:val="000000"/>
                <w:sz w:val="24"/>
                <w:szCs w:val="24"/>
                <w:lang w:val="uk-UA" w:eastAsia="ru-RU"/>
              </w:rPr>
            </w:pPr>
            <w:r w:rsidRPr="003F0547">
              <w:rPr>
                <w:rFonts w:ascii="Book Antiqua" w:hAnsi="Book Antiqua"/>
                <w:color w:val="000000"/>
                <w:sz w:val="24"/>
                <w:szCs w:val="24"/>
                <w:lang w:val="uk-UA" w:eastAsia="ru-RU"/>
              </w:rPr>
              <w:t>розрахунок</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right"/>
              <w:rPr>
                <w:rFonts w:ascii="Book Antiqua" w:hAnsi="Book Antiqua"/>
                <w:color w:val="000000"/>
                <w:sz w:val="24"/>
                <w:szCs w:val="24"/>
                <w:lang w:val="uk-UA" w:eastAsia="ru-RU"/>
              </w:rPr>
            </w:pPr>
            <w:r w:rsidRPr="003F0547">
              <w:rPr>
                <w:rFonts w:ascii="Book Antiqua" w:hAnsi="Book Antiqua"/>
                <w:color w:val="000000"/>
                <w:sz w:val="24"/>
                <w:szCs w:val="24"/>
                <w:lang w:val="uk-UA" w:eastAsia="ru-RU"/>
              </w:rPr>
              <w:t>199732,00</w:t>
            </w:r>
          </w:p>
        </w:tc>
      </w:tr>
    </w:tbl>
    <w:p w:rsidR="00C57FC6" w:rsidRPr="003F0547" w:rsidRDefault="00C57FC6" w:rsidP="00C57FC6">
      <w:pPr>
        <w:spacing w:after="0" w:line="240" w:lineRule="auto"/>
        <w:rPr>
          <w:rFonts w:ascii="Book Antiqua" w:hAnsi="Book Antiqua"/>
          <w:sz w:val="24"/>
          <w:szCs w:val="24"/>
          <w:lang w:val="uk-UA"/>
        </w:rPr>
      </w:pPr>
    </w:p>
    <w:p w:rsidR="00C57FC6" w:rsidRPr="003F0547" w:rsidRDefault="00C57FC6" w:rsidP="00C57FC6">
      <w:pPr>
        <w:spacing w:after="0" w:line="240" w:lineRule="auto"/>
        <w:jc w:val="both"/>
        <w:rPr>
          <w:rFonts w:ascii="Book Antiqua" w:hAnsi="Book Antiqua"/>
          <w:sz w:val="24"/>
          <w:szCs w:val="24"/>
          <w:lang w:val="uk-UA"/>
        </w:rPr>
      </w:pPr>
      <w:r w:rsidRPr="003F0547">
        <w:rPr>
          <w:rFonts w:ascii="Book Antiqua" w:hAnsi="Book Antiqua"/>
          <w:sz w:val="24"/>
          <w:szCs w:val="24"/>
          <w:lang w:val="uk-UA"/>
        </w:rPr>
        <w:t xml:space="preserve">Наказом 945 по типовій бюджетній програмі передбачений наступний перелік результативних показників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20"/>
        <w:gridCol w:w="3504"/>
        <w:gridCol w:w="4759"/>
      </w:tblGrid>
      <w:tr w:rsidR="00C57FC6" w:rsidRPr="003F0547" w:rsidTr="003F0547">
        <w:trPr>
          <w:tblCellSpacing w:w="22" w:type="dxa"/>
        </w:trPr>
        <w:tc>
          <w:tcPr>
            <w:tcW w:w="992"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b/>
                <w:bCs/>
                <w:lang w:val="uk-UA"/>
              </w:rPr>
              <w:t>Програма</w:t>
            </w:r>
          </w:p>
        </w:tc>
        <w:tc>
          <w:tcPr>
            <w:tcW w:w="3938" w:type="pct"/>
            <w:gridSpan w:val="2"/>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b/>
                <w:bCs/>
                <w:lang w:val="uk-UA"/>
              </w:rPr>
              <w:t>Розробка схем та проектних рішень масового застосування (</w:t>
            </w:r>
            <w:r w:rsidRPr="003F0547">
              <w:rPr>
                <w:rFonts w:ascii="Book Antiqua" w:hAnsi="Book Antiqua"/>
                <w:b/>
                <w:bCs/>
                <w:color w:val="0000FF"/>
                <w:lang w:val="uk-UA"/>
              </w:rPr>
              <w:t>КТКВК 150202</w:t>
            </w:r>
            <w:r w:rsidRPr="003F0547">
              <w:rPr>
                <w:rFonts w:ascii="Book Antiqua" w:hAnsi="Book Antiqua"/>
                <w:b/>
                <w:bCs/>
                <w:lang w:val="uk-UA"/>
              </w:rPr>
              <w:t>)</w:t>
            </w:r>
          </w:p>
        </w:tc>
      </w:tr>
      <w:tr w:rsidR="00C57FC6" w:rsidRPr="003F0547" w:rsidTr="003F0547">
        <w:trPr>
          <w:tblCellSpacing w:w="22" w:type="dxa"/>
        </w:trPr>
        <w:tc>
          <w:tcPr>
            <w:tcW w:w="992"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lang w:val="uk-UA"/>
              </w:rPr>
              <w:t>Мета</w:t>
            </w:r>
          </w:p>
        </w:tc>
        <w:tc>
          <w:tcPr>
            <w:tcW w:w="3938" w:type="pct"/>
            <w:gridSpan w:val="2"/>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lang w:val="uk-UA"/>
              </w:rPr>
              <w:t>Забезпечення розвитку інфраструктури території</w:t>
            </w:r>
          </w:p>
        </w:tc>
      </w:tr>
      <w:tr w:rsidR="00C57FC6" w:rsidRPr="003F0547" w:rsidTr="003F0547">
        <w:trPr>
          <w:tblCellSpacing w:w="22" w:type="dxa"/>
        </w:trPr>
        <w:tc>
          <w:tcPr>
            <w:tcW w:w="992" w:type="pct"/>
            <w:vMerge w:val="restar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lang w:val="uk-UA"/>
              </w:rPr>
              <w:t> </w:t>
            </w:r>
          </w:p>
        </w:tc>
        <w:tc>
          <w:tcPr>
            <w:tcW w:w="1671"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jc w:val="center"/>
              <w:rPr>
                <w:rFonts w:ascii="Book Antiqua" w:hAnsi="Book Antiqua"/>
                <w:lang w:val="uk-UA"/>
              </w:rPr>
            </w:pPr>
            <w:r w:rsidRPr="003F0547">
              <w:rPr>
                <w:rFonts w:ascii="Book Antiqua" w:hAnsi="Book Antiqua"/>
                <w:b/>
                <w:bCs/>
                <w:lang w:val="uk-UA"/>
              </w:rPr>
              <w:t>Завдання</w:t>
            </w:r>
          </w:p>
        </w:tc>
        <w:tc>
          <w:tcPr>
            <w:tcW w:w="2245"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jc w:val="center"/>
              <w:rPr>
                <w:rFonts w:ascii="Book Antiqua" w:hAnsi="Book Antiqua"/>
                <w:lang w:val="uk-UA"/>
              </w:rPr>
            </w:pPr>
            <w:r w:rsidRPr="003F0547">
              <w:rPr>
                <w:rFonts w:ascii="Book Antiqua" w:hAnsi="Book Antiqua"/>
                <w:b/>
                <w:bCs/>
                <w:lang w:val="uk-UA"/>
              </w:rPr>
              <w:t>Результативні показники</w:t>
            </w:r>
          </w:p>
        </w:tc>
      </w:tr>
      <w:tr w:rsidR="00C57FC6" w:rsidRPr="003F0547" w:rsidTr="003F0547">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FC6" w:rsidRPr="003F0547" w:rsidRDefault="00C57FC6" w:rsidP="003F0547">
            <w:pPr>
              <w:spacing w:after="0" w:line="240" w:lineRule="auto"/>
              <w:rPr>
                <w:rFonts w:ascii="Book Antiqua" w:hAnsi="Book Antiqua"/>
                <w:sz w:val="24"/>
                <w:szCs w:val="24"/>
                <w:lang w:val="uk-UA"/>
              </w:rPr>
            </w:pPr>
          </w:p>
        </w:tc>
        <w:tc>
          <w:tcPr>
            <w:tcW w:w="1671"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lang w:val="uk-UA"/>
              </w:rPr>
              <w:t>Здійснення розробки проектної та містобудівної документації</w:t>
            </w:r>
          </w:p>
        </w:tc>
        <w:tc>
          <w:tcPr>
            <w:tcW w:w="2245"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b/>
                <w:bCs/>
                <w:lang w:val="uk-UA"/>
              </w:rPr>
              <w:t>Показники затрат:</w:t>
            </w:r>
            <w:r w:rsidRPr="003F0547">
              <w:rPr>
                <w:rFonts w:ascii="Book Antiqua" w:hAnsi="Book Antiqua"/>
                <w:lang w:val="uk-UA"/>
              </w:rPr>
              <w:br/>
              <w:t>обсяг видатків, тис. грн.</w:t>
            </w:r>
            <w:r w:rsidRPr="003F0547">
              <w:rPr>
                <w:rFonts w:ascii="Book Antiqua" w:hAnsi="Book Antiqua"/>
                <w:lang w:val="uk-UA"/>
              </w:rPr>
              <w:br/>
            </w:r>
            <w:r w:rsidRPr="003F0547">
              <w:rPr>
                <w:rFonts w:ascii="Book Antiqua" w:hAnsi="Book Antiqua"/>
                <w:b/>
                <w:bCs/>
                <w:lang w:val="uk-UA"/>
              </w:rPr>
              <w:t>Показники продукту:</w:t>
            </w:r>
            <w:r w:rsidRPr="003F0547">
              <w:rPr>
                <w:rFonts w:ascii="Book Antiqua" w:hAnsi="Book Antiqua"/>
                <w:lang w:val="uk-UA"/>
              </w:rPr>
              <w:br/>
              <w:t>кількість проектів (комплектів проектної та містобудівної документації тощо), од.</w:t>
            </w:r>
            <w:r w:rsidRPr="003F0547">
              <w:rPr>
                <w:rFonts w:ascii="Book Antiqua" w:hAnsi="Book Antiqua"/>
                <w:lang w:val="uk-UA"/>
              </w:rPr>
              <w:br/>
            </w:r>
            <w:r w:rsidRPr="003F0547">
              <w:rPr>
                <w:rFonts w:ascii="Book Antiqua" w:hAnsi="Book Antiqua"/>
                <w:b/>
                <w:bCs/>
                <w:lang w:val="uk-UA"/>
              </w:rPr>
              <w:t>Показники ефективності:</w:t>
            </w:r>
            <w:r w:rsidRPr="003F0547">
              <w:rPr>
                <w:rFonts w:ascii="Book Antiqua" w:hAnsi="Book Antiqua"/>
                <w:lang w:val="uk-UA"/>
              </w:rPr>
              <w:br/>
              <w:t xml:space="preserve">середні видатки на розробку одного проекту, </w:t>
            </w:r>
            <w:r w:rsidRPr="003F0547">
              <w:rPr>
                <w:rFonts w:ascii="Book Antiqua" w:hAnsi="Book Antiqua"/>
                <w:lang w:val="uk-UA"/>
              </w:rPr>
              <w:br/>
              <w:t>тис. грн.</w:t>
            </w:r>
            <w:r w:rsidRPr="003F0547">
              <w:rPr>
                <w:rFonts w:ascii="Book Antiqua" w:hAnsi="Book Antiqua"/>
                <w:lang w:val="uk-UA"/>
              </w:rPr>
              <w:br/>
            </w:r>
            <w:r w:rsidRPr="003F0547">
              <w:rPr>
                <w:rFonts w:ascii="Book Antiqua" w:hAnsi="Book Antiqua"/>
                <w:b/>
                <w:bCs/>
                <w:lang w:val="uk-UA"/>
              </w:rPr>
              <w:t>Показники якості:</w:t>
            </w:r>
            <w:r w:rsidRPr="003F0547">
              <w:rPr>
                <w:rFonts w:ascii="Book Antiqua" w:hAnsi="Book Antiqua"/>
                <w:lang w:val="uk-UA"/>
              </w:rPr>
              <w:br/>
              <w:t>рівень готовності документації (в розрізі проектів), %</w:t>
            </w:r>
          </w:p>
        </w:tc>
      </w:tr>
    </w:tbl>
    <w:p w:rsidR="00C57FC6" w:rsidRPr="003F0547" w:rsidRDefault="00C57FC6" w:rsidP="00C57FC6">
      <w:pPr>
        <w:spacing w:after="0" w:line="240" w:lineRule="auto"/>
        <w:rPr>
          <w:rFonts w:ascii="Book Antiqua" w:hAnsi="Book Antiqua"/>
          <w:sz w:val="24"/>
          <w:szCs w:val="24"/>
          <w:lang w:val="uk-UA"/>
        </w:rPr>
      </w:pPr>
      <w:r w:rsidRPr="003F0547">
        <w:rPr>
          <w:rFonts w:ascii="Book Antiqua" w:hAnsi="Book Antiqua"/>
          <w:sz w:val="24"/>
          <w:szCs w:val="24"/>
          <w:lang w:val="uk-UA"/>
        </w:rPr>
        <w:t>Не визначений показник якості - запланований  рівень готовності документації (в розрізі проектів), %</w:t>
      </w:r>
    </w:p>
    <w:p w:rsidR="00C57FC6" w:rsidRPr="003F0547" w:rsidRDefault="003F0547" w:rsidP="00C57FC6">
      <w:pPr>
        <w:pStyle w:val="a3"/>
        <w:numPr>
          <w:ilvl w:val="0"/>
          <w:numId w:val="18"/>
        </w:numPr>
        <w:spacing w:after="0" w:line="240" w:lineRule="auto"/>
        <w:jc w:val="center"/>
        <w:rPr>
          <w:rFonts w:ascii="Book Antiqua" w:hAnsi="Book Antiqua"/>
          <w:b/>
          <w:sz w:val="24"/>
          <w:szCs w:val="24"/>
          <w:lang w:val="uk-UA"/>
        </w:rPr>
      </w:pPr>
      <w:r w:rsidRPr="003F0547">
        <w:rPr>
          <w:rFonts w:ascii="Book Antiqua" w:hAnsi="Book Antiqua"/>
          <w:sz w:val="24"/>
          <w:szCs w:val="24"/>
          <w:lang w:val="uk-UA" w:eastAsia="ru-RU"/>
        </w:rPr>
        <w:t xml:space="preserve">КПКВК МБ </w:t>
      </w:r>
      <w:r w:rsidR="00C57FC6" w:rsidRPr="003F0547">
        <w:rPr>
          <w:rFonts w:ascii="Book Antiqua" w:hAnsi="Book Antiqua"/>
          <w:b/>
          <w:sz w:val="24"/>
          <w:szCs w:val="24"/>
          <w:lang w:val="uk-UA"/>
        </w:rPr>
        <w:t>«</w:t>
      </w:r>
      <w:r w:rsidR="00C57FC6" w:rsidRPr="003F0547">
        <w:rPr>
          <w:rFonts w:ascii="Book Antiqua" w:hAnsi="Book Antiqua"/>
          <w:b/>
          <w:color w:val="000000"/>
          <w:sz w:val="24"/>
          <w:szCs w:val="24"/>
          <w:lang w:val="uk-UA" w:eastAsia="ru-RU"/>
        </w:rPr>
        <w:t>Будівництво» – 0 балів</w:t>
      </w:r>
    </w:p>
    <w:p w:rsidR="00C57FC6" w:rsidRPr="003F0547" w:rsidRDefault="00C57FC6" w:rsidP="00C57FC6">
      <w:pPr>
        <w:pStyle w:val="a3"/>
        <w:spacing w:after="0" w:line="240" w:lineRule="auto"/>
        <w:rPr>
          <w:rFonts w:ascii="Book Antiqua" w:hAnsi="Book Antiqua"/>
          <w:sz w:val="24"/>
          <w:szCs w:val="24"/>
          <w:lang w:val="uk-UA"/>
        </w:rPr>
      </w:pPr>
    </w:p>
    <w:p w:rsidR="00C57FC6" w:rsidRPr="003F0547" w:rsidRDefault="00C57FC6" w:rsidP="00C57FC6">
      <w:pPr>
        <w:pStyle w:val="a3"/>
        <w:spacing w:after="0" w:line="240" w:lineRule="auto"/>
        <w:rPr>
          <w:rFonts w:ascii="Book Antiqua" w:hAnsi="Book Antiqua"/>
          <w:sz w:val="24"/>
          <w:szCs w:val="24"/>
          <w:lang w:val="uk-UA"/>
        </w:rPr>
      </w:pPr>
      <w:r w:rsidRPr="003F0547">
        <w:rPr>
          <w:rFonts w:ascii="Book Antiqua" w:hAnsi="Book Antiqua"/>
          <w:sz w:val="24"/>
          <w:szCs w:val="24"/>
          <w:lang w:val="uk-UA"/>
        </w:rPr>
        <w:t>Паспортом передбачені виконання наступних завдань</w:t>
      </w:r>
    </w:p>
    <w:p w:rsidR="00C57FC6" w:rsidRPr="003F0547" w:rsidRDefault="00C57FC6" w:rsidP="00C57FC6">
      <w:pPr>
        <w:pStyle w:val="a3"/>
        <w:spacing w:after="0" w:line="240" w:lineRule="auto"/>
        <w:rPr>
          <w:rFonts w:ascii="Book Antiqua" w:hAnsi="Book Antiqua"/>
          <w:b/>
          <w:bCs/>
          <w:color w:val="000000"/>
          <w:sz w:val="24"/>
          <w:szCs w:val="24"/>
          <w:lang w:val="uk-UA" w:eastAsia="ru-RU"/>
        </w:rPr>
      </w:pPr>
      <w:r w:rsidRPr="003F0547">
        <w:rPr>
          <w:rFonts w:ascii="Book Antiqua" w:hAnsi="Book Antiqua"/>
          <w:b/>
          <w:bCs/>
          <w:color w:val="000000"/>
          <w:sz w:val="24"/>
          <w:szCs w:val="24"/>
          <w:lang w:val="uk-UA" w:eastAsia="ru-RU"/>
        </w:rPr>
        <w:t>Реалізація заходів щодо інвестиційного розвитку</w:t>
      </w:r>
    </w:p>
    <w:p w:rsidR="00C57FC6" w:rsidRPr="003F0547" w:rsidRDefault="00C57FC6" w:rsidP="00C57FC6">
      <w:pPr>
        <w:pStyle w:val="a3"/>
        <w:numPr>
          <w:ilvl w:val="0"/>
          <w:numId w:val="19"/>
        </w:numPr>
        <w:spacing w:after="0" w:line="240" w:lineRule="auto"/>
        <w:rPr>
          <w:rFonts w:ascii="Book Antiqua" w:hAnsi="Book Antiqua"/>
          <w:sz w:val="24"/>
          <w:szCs w:val="24"/>
          <w:lang w:val="uk-UA"/>
        </w:rPr>
      </w:pPr>
      <w:r w:rsidRPr="003F0547">
        <w:rPr>
          <w:rFonts w:ascii="Book Antiqua" w:hAnsi="Book Antiqua"/>
          <w:color w:val="000000"/>
          <w:sz w:val="24"/>
          <w:szCs w:val="24"/>
          <w:lang w:val="uk-UA" w:eastAsia="ru-RU"/>
        </w:rPr>
        <w:t xml:space="preserve">реконструкція зовнішніх та внутрішніх електромереж гуртожитку </w:t>
      </w:r>
      <w:proofErr w:type="spellStart"/>
      <w:r w:rsidRPr="003F0547">
        <w:rPr>
          <w:rFonts w:ascii="Book Antiqua" w:hAnsi="Book Antiqua"/>
          <w:color w:val="000000"/>
          <w:sz w:val="24"/>
          <w:szCs w:val="24"/>
          <w:lang w:val="uk-UA" w:eastAsia="ru-RU"/>
        </w:rPr>
        <w:t>вул.Сизоненка</w:t>
      </w:r>
      <w:proofErr w:type="spellEnd"/>
      <w:r w:rsidRPr="003F0547">
        <w:rPr>
          <w:rFonts w:ascii="Book Antiqua" w:hAnsi="Book Antiqua"/>
          <w:color w:val="000000"/>
          <w:sz w:val="24"/>
          <w:szCs w:val="24"/>
          <w:lang w:val="uk-UA" w:eastAsia="ru-RU"/>
        </w:rPr>
        <w:t>,5</w:t>
      </w:r>
    </w:p>
    <w:p w:rsidR="00C57FC6" w:rsidRPr="003F0547" w:rsidRDefault="00C57FC6" w:rsidP="00C57FC6">
      <w:pPr>
        <w:pStyle w:val="a3"/>
        <w:numPr>
          <w:ilvl w:val="0"/>
          <w:numId w:val="19"/>
        </w:numPr>
        <w:spacing w:after="0" w:line="240" w:lineRule="auto"/>
        <w:rPr>
          <w:rFonts w:ascii="Book Antiqua" w:hAnsi="Book Antiqua"/>
          <w:sz w:val="24"/>
          <w:szCs w:val="24"/>
          <w:lang w:val="uk-UA"/>
        </w:rPr>
      </w:pPr>
      <w:r w:rsidRPr="003F0547">
        <w:rPr>
          <w:rFonts w:ascii="Book Antiqua" w:hAnsi="Book Antiqua"/>
          <w:color w:val="000000"/>
          <w:sz w:val="24"/>
          <w:szCs w:val="24"/>
          <w:lang w:val="uk-UA" w:eastAsia="ru-RU"/>
        </w:rPr>
        <w:t xml:space="preserve">виготовлення </w:t>
      </w:r>
      <w:proofErr w:type="spellStart"/>
      <w:r w:rsidRPr="003F0547">
        <w:rPr>
          <w:rFonts w:ascii="Book Antiqua" w:hAnsi="Book Antiqua"/>
          <w:color w:val="000000"/>
          <w:sz w:val="24"/>
          <w:szCs w:val="24"/>
          <w:lang w:val="uk-UA" w:eastAsia="ru-RU"/>
        </w:rPr>
        <w:t>проектно</w:t>
      </w:r>
      <w:proofErr w:type="spellEnd"/>
      <w:r w:rsidRPr="003F0547">
        <w:rPr>
          <w:rFonts w:ascii="Book Antiqua" w:hAnsi="Book Antiqua"/>
          <w:color w:val="000000"/>
          <w:sz w:val="24"/>
          <w:szCs w:val="24"/>
          <w:lang w:val="uk-UA" w:eastAsia="ru-RU"/>
        </w:rPr>
        <w:t xml:space="preserve"> - кошторисної документації на реконструкцію полігону твердих побутових відходів </w:t>
      </w:r>
    </w:p>
    <w:p w:rsidR="00C57FC6" w:rsidRPr="003F0547" w:rsidRDefault="00C57FC6" w:rsidP="00C57FC6">
      <w:pPr>
        <w:pStyle w:val="a3"/>
        <w:numPr>
          <w:ilvl w:val="0"/>
          <w:numId w:val="19"/>
        </w:numPr>
        <w:spacing w:after="0" w:line="240" w:lineRule="auto"/>
        <w:rPr>
          <w:rFonts w:ascii="Book Antiqua" w:hAnsi="Book Antiqua"/>
          <w:sz w:val="24"/>
          <w:szCs w:val="24"/>
          <w:lang w:val="uk-UA"/>
        </w:rPr>
      </w:pPr>
      <w:r w:rsidRPr="003F0547">
        <w:rPr>
          <w:rFonts w:ascii="Book Antiqua" w:hAnsi="Book Antiqua"/>
          <w:color w:val="000000"/>
          <w:sz w:val="24"/>
          <w:szCs w:val="24"/>
          <w:lang w:val="uk-UA" w:eastAsia="ru-RU"/>
        </w:rPr>
        <w:t xml:space="preserve">виготовлення </w:t>
      </w:r>
      <w:proofErr w:type="spellStart"/>
      <w:r w:rsidRPr="003F0547">
        <w:rPr>
          <w:rFonts w:ascii="Book Antiqua" w:hAnsi="Book Antiqua"/>
          <w:color w:val="000000"/>
          <w:sz w:val="24"/>
          <w:szCs w:val="24"/>
          <w:lang w:val="uk-UA" w:eastAsia="ru-RU"/>
        </w:rPr>
        <w:t>проектно</w:t>
      </w:r>
      <w:proofErr w:type="spellEnd"/>
      <w:r w:rsidRPr="003F0547">
        <w:rPr>
          <w:rFonts w:ascii="Book Antiqua" w:hAnsi="Book Antiqua"/>
          <w:color w:val="000000"/>
          <w:sz w:val="24"/>
          <w:szCs w:val="24"/>
          <w:lang w:val="uk-UA" w:eastAsia="ru-RU"/>
        </w:rPr>
        <w:t xml:space="preserve"> - кошторисної документації на будівництво ЦНАПУ </w:t>
      </w:r>
      <w:proofErr w:type="spellStart"/>
      <w:r w:rsidRPr="003F0547">
        <w:rPr>
          <w:rFonts w:ascii="Book Antiqua" w:hAnsi="Book Antiqua"/>
          <w:color w:val="000000"/>
          <w:sz w:val="24"/>
          <w:szCs w:val="24"/>
          <w:lang w:val="uk-UA" w:eastAsia="ru-RU"/>
        </w:rPr>
        <w:t>аштанської</w:t>
      </w:r>
      <w:proofErr w:type="spellEnd"/>
      <w:r w:rsidRPr="003F0547">
        <w:rPr>
          <w:rFonts w:ascii="Book Antiqua" w:hAnsi="Book Antiqua"/>
          <w:color w:val="000000"/>
          <w:sz w:val="24"/>
          <w:szCs w:val="24"/>
          <w:lang w:val="uk-UA" w:eastAsia="ru-RU"/>
        </w:rPr>
        <w:t xml:space="preserve"> об"</w:t>
      </w:r>
      <w:proofErr w:type="spellStart"/>
      <w:r w:rsidRPr="003F0547">
        <w:rPr>
          <w:rFonts w:ascii="Book Antiqua" w:hAnsi="Book Antiqua"/>
          <w:color w:val="000000"/>
          <w:sz w:val="24"/>
          <w:szCs w:val="24"/>
          <w:lang w:val="uk-UA" w:eastAsia="ru-RU"/>
        </w:rPr>
        <w:t>єднаної</w:t>
      </w:r>
      <w:proofErr w:type="spellEnd"/>
      <w:r w:rsidRPr="003F0547">
        <w:rPr>
          <w:rFonts w:ascii="Book Antiqua" w:hAnsi="Book Antiqua"/>
          <w:color w:val="000000"/>
          <w:sz w:val="24"/>
          <w:szCs w:val="24"/>
          <w:lang w:val="uk-UA" w:eastAsia="ru-RU"/>
        </w:rPr>
        <w:t xml:space="preserve"> територіальної громади по вул. Баштанської республіки,12 </w:t>
      </w:r>
      <w:proofErr w:type="spellStart"/>
      <w:r w:rsidRPr="003F0547">
        <w:rPr>
          <w:rFonts w:ascii="Book Antiqua" w:hAnsi="Book Antiqua"/>
          <w:color w:val="000000"/>
          <w:sz w:val="24"/>
          <w:szCs w:val="24"/>
          <w:lang w:val="uk-UA" w:eastAsia="ru-RU"/>
        </w:rPr>
        <w:t>м.Баштанка</w:t>
      </w:r>
      <w:proofErr w:type="spellEnd"/>
      <w:r w:rsidRPr="003F0547">
        <w:rPr>
          <w:rFonts w:ascii="Book Antiqua" w:hAnsi="Book Antiqua"/>
          <w:color w:val="000000"/>
          <w:sz w:val="24"/>
          <w:szCs w:val="24"/>
          <w:lang w:val="uk-UA" w:eastAsia="ru-RU"/>
        </w:rPr>
        <w:t xml:space="preserve"> Миколаївської області,-</w:t>
      </w:r>
    </w:p>
    <w:p w:rsidR="00C57FC6" w:rsidRPr="003F0547" w:rsidRDefault="00C57FC6" w:rsidP="00C57FC6">
      <w:pPr>
        <w:pStyle w:val="a3"/>
        <w:numPr>
          <w:ilvl w:val="0"/>
          <w:numId w:val="19"/>
        </w:numPr>
        <w:spacing w:after="0" w:line="240" w:lineRule="auto"/>
        <w:rPr>
          <w:rFonts w:ascii="Book Antiqua" w:hAnsi="Book Antiqua"/>
          <w:sz w:val="24"/>
          <w:szCs w:val="24"/>
          <w:lang w:val="uk-UA"/>
        </w:rPr>
      </w:pPr>
      <w:r w:rsidRPr="003F0547">
        <w:rPr>
          <w:rFonts w:ascii="Book Antiqua" w:hAnsi="Book Antiqua"/>
          <w:color w:val="000000"/>
          <w:sz w:val="24"/>
          <w:szCs w:val="24"/>
          <w:lang w:val="uk-UA" w:eastAsia="ru-RU"/>
        </w:rPr>
        <w:t xml:space="preserve"> виготовлення </w:t>
      </w:r>
      <w:proofErr w:type="spellStart"/>
      <w:r w:rsidRPr="003F0547">
        <w:rPr>
          <w:rFonts w:ascii="Book Antiqua" w:hAnsi="Book Antiqua"/>
          <w:color w:val="000000"/>
          <w:sz w:val="24"/>
          <w:szCs w:val="24"/>
          <w:lang w:val="uk-UA" w:eastAsia="ru-RU"/>
        </w:rPr>
        <w:t>проектно-</w:t>
      </w:r>
      <w:proofErr w:type="spellEnd"/>
      <w:r w:rsidRPr="003F0547">
        <w:rPr>
          <w:rFonts w:ascii="Book Antiqua" w:hAnsi="Book Antiqua"/>
          <w:color w:val="000000"/>
          <w:sz w:val="24"/>
          <w:szCs w:val="24"/>
          <w:lang w:val="uk-UA" w:eastAsia="ru-RU"/>
        </w:rPr>
        <w:t xml:space="preserve"> кошторисної документації на будівництво системи водовідведення  по </w:t>
      </w:r>
      <w:proofErr w:type="spellStart"/>
      <w:r w:rsidRPr="003F0547">
        <w:rPr>
          <w:rFonts w:ascii="Book Antiqua" w:hAnsi="Book Antiqua"/>
          <w:color w:val="000000"/>
          <w:sz w:val="24"/>
          <w:szCs w:val="24"/>
          <w:lang w:val="uk-UA" w:eastAsia="ru-RU"/>
        </w:rPr>
        <w:t>в.Квітнева</w:t>
      </w:r>
      <w:proofErr w:type="spellEnd"/>
      <w:r w:rsidRPr="003F0547">
        <w:rPr>
          <w:rFonts w:ascii="Book Antiqua" w:hAnsi="Book Antiqua"/>
          <w:color w:val="000000"/>
          <w:sz w:val="24"/>
          <w:szCs w:val="24"/>
          <w:lang w:val="uk-UA" w:eastAsia="ru-RU"/>
        </w:rPr>
        <w:t xml:space="preserve"> м. </w:t>
      </w:r>
      <w:proofErr w:type="spellStart"/>
      <w:r w:rsidRPr="003F0547">
        <w:rPr>
          <w:rFonts w:ascii="Book Antiqua" w:hAnsi="Book Antiqua"/>
          <w:color w:val="000000"/>
          <w:sz w:val="24"/>
          <w:szCs w:val="24"/>
          <w:lang w:val="uk-UA" w:eastAsia="ru-RU"/>
        </w:rPr>
        <w:t>Баштанка</w:t>
      </w:r>
      <w:proofErr w:type="spellEnd"/>
    </w:p>
    <w:p w:rsidR="00C57FC6" w:rsidRPr="003F0547" w:rsidRDefault="00C57FC6" w:rsidP="00C57FC6">
      <w:pPr>
        <w:pStyle w:val="a3"/>
        <w:spacing w:after="0" w:line="240" w:lineRule="auto"/>
        <w:rPr>
          <w:rFonts w:ascii="Book Antiqua" w:hAnsi="Book Antiqua"/>
          <w:sz w:val="24"/>
          <w:szCs w:val="24"/>
          <w:lang w:val="uk-UA"/>
        </w:rPr>
      </w:pPr>
    </w:p>
    <w:p w:rsidR="00C57FC6" w:rsidRPr="003F0547" w:rsidRDefault="00C57FC6" w:rsidP="00C57FC6">
      <w:pPr>
        <w:spacing w:after="0" w:line="240" w:lineRule="auto"/>
        <w:rPr>
          <w:rFonts w:ascii="Book Antiqua" w:hAnsi="Book Antiqua"/>
          <w:sz w:val="24"/>
          <w:szCs w:val="24"/>
          <w:lang w:val="uk-UA"/>
        </w:rPr>
      </w:pPr>
      <w:r w:rsidRPr="003F0547">
        <w:rPr>
          <w:rFonts w:ascii="Book Antiqua" w:hAnsi="Book Antiqua"/>
          <w:sz w:val="24"/>
          <w:szCs w:val="24"/>
          <w:lang w:val="uk-UA"/>
        </w:rPr>
        <w:t>В розділі 1 ПБП відсутні показники якості в завданнях 2-4 , яки по типовому наказу 945 визначені наступним чином:</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30"/>
        <w:gridCol w:w="3518"/>
        <w:gridCol w:w="4735"/>
      </w:tblGrid>
      <w:tr w:rsidR="00C57FC6" w:rsidRPr="003F0547" w:rsidTr="003F0547">
        <w:trPr>
          <w:tblCellSpacing w:w="22" w:type="dxa"/>
        </w:trPr>
        <w:tc>
          <w:tcPr>
            <w:tcW w:w="4700" w:type="pct"/>
            <w:gridSpan w:val="3"/>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jc w:val="center"/>
              <w:rPr>
                <w:rFonts w:ascii="Book Antiqua" w:hAnsi="Book Antiqua"/>
                <w:lang w:val="uk-UA"/>
              </w:rPr>
            </w:pPr>
            <w:r w:rsidRPr="003F0547">
              <w:rPr>
                <w:rFonts w:ascii="Book Antiqua" w:hAnsi="Book Antiqua"/>
                <w:b/>
                <w:bCs/>
                <w:i/>
                <w:iCs/>
                <w:lang w:val="uk-UA"/>
              </w:rPr>
              <w:t>Будівництво</w:t>
            </w:r>
            <w:r w:rsidRPr="003F0547">
              <w:rPr>
                <w:rFonts w:ascii="Book Antiqua" w:hAnsi="Book Antiqua"/>
                <w:vertAlign w:val="superscript"/>
                <w:lang w:val="uk-UA"/>
              </w:rPr>
              <w:t xml:space="preserve"> 3</w:t>
            </w:r>
          </w:p>
        </w:tc>
      </w:tr>
      <w:tr w:rsidR="00C57FC6" w:rsidRPr="003F0547" w:rsidTr="003F0547">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b/>
                <w:bCs/>
                <w:lang w:val="uk-UA"/>
              </w:rPr>
              <w:t>Програма</w:t>
            </w:r>
          </w:p>
        </w:tc>
        <w:tc>
          <w:tcPr>
            <w:tcW w:w="3750" w:type="pct"/>
            <w:gridSpan w:val="2"/>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b/>
                <w:bCs/>
                <w:lang w:val="uk-UA"/>
              </w:rPr>
              <w:t>Реалізація заходів щодо інвестиційного розвитку території (</w:t>
            </w:r>
            <w:r w:rsidRPr="003F0547">
              <w:rPr>
                <w:rFonts w:ascii="Book Antiqua" w:hAnsi="Book Antiqua"/>
                <w:b/>
                <w:bCs/>
                <w:color w:val="0000FF"/>
                <w:lang w:val="uk-UA"/>
              </w:rPr>
              <w:t>КТКВК 150101</w:t>
            </w:r>
            <w:r w:rsidRPr="003F0547">
              <w:rPr>
                <w:rFonts w:ascii="Book Antiqua" w:hAnsi="Book Antiqua"/>
                <w:b/>
                <w:bCs/>
                <w:lang w:val="uk-UA"/>
              </w:rPr>
              <w:t>)</w:t>
            </w:r>
          </w:p>
        </w:tc>
      </w:tr>
      <w:tr w:rsidR="00C57FC6" w:rsidRPr="003F0547" w:rsidTr="003F0547">
        <w:trPr>
          <w:tblCellSpacing w:w="22" w:type="dxa"/>
        </w:trPr>
        <w:tc>
          <w:tcPr>
            <w:tcW w:w="95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lang w:val="uk-UA"/>
              </w:rPr>
              <w:t>Мета</w:t>
            </w:r>
          </w:p>
        </w:tc>
        <w:tc>
          <w:tcPr>
            <w:tcW w:w="3750" w:type="pct"/>
            <w:gridSpan w:val="2"/>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lang w:val="uk-UA"/>
              </w:rPr>
              <w:t>Забезпечення розвитку інфраструктури території</w:t>
            </w:r>
          </w:p>
        </w:tc>
      </w:tr>
      <w:tr w:rsidR="00C57FC6" w:rsidRPr="003F0547" w:rsidTr="003F0547">
        <w:trPr>
          <w:tblCellSpacing w:w="22"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lang w:val="uk-UA"/>
              </w:rPr>
              <w:t> </w:t>
            </w:r>
          </w:p>
        </w:tc>
        <w:tc>
          <w:tcPr>
            <w:tcW w:w="160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jc w:val="center"/>
              <w:rPr>
                <w:rFonts w:ascii="Book Antiqua" w:hAnsi="Book Antiqua"/>
                <w:lang w:val="uk-UA"/>
              </w:rPr>
            </w:pPr>
            <w:r w:rsidRPr="003F0547">
              <w:rPr>
                <w:rFonts w:ascii="Book Antiqua" w:hAnsi="Book Antiqua"/>
                <w:b/>
                <w:bCs/>
                <w:lang w:val="uk-UA"/>
              </w:rPr>
              <w:t>Завдання 1</w:t>
            </w:r>
          </w:p>
        </w:tc>
        <w:tc>
          <w:tcPr>
            <w:tcW w:w="215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jc w:val="center"/>
              <w:rPr>
                <w:rFonts w:ascii="Book Antiqua" w:hAnsi="Book Antiqua"/>
                <w:lang w:val="uk-UA"/>
              </w:rPr>
            </w:pPr>
            <w:r w:rsidRPr="003F0547">
              <w:rPr>
                <w:rFonts w:ascii="Book Antiqua" w:hAnsi="Book Antiqua"/>
                <w:b/>
                <w:bCs/>
                <w:lang w:val="uk-UA"/>
              </w:rPr>
              <w:t>Результативні показники</w:t>
            </w:r>
          </w:p>
        </w:tc>
      </w:tr>
      <w:tr w:rsidR="00C57FC6" w:rsidRPr="003F0547" w:rsidTr="003F0547">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FC6" w:rsidRPr="003F0547" w:rsidRDefault="00C57FC6" w:rsidP="003F0547">
            <w:pPr>
              <w:spacing w:after="0" w:line="240" w:lineRule="auto"/>
              <w:rPr>
                <w:rFonts w:ascii="Book Antiqua" w:hAnsi="Book Antiqua"/>
                <w:sz w:val="24"/>
                <w:szCs w:val="24"/>
                <w:lang w:val="uk-UA"/>
              </w:rPr>
            </w:pPr>
          </w:p>
        </w:tc>
        <w:tc>
          <w:tcPr>
            <w:tcW w:w="160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lang w:val="uk-UA"/>
              </w:rPr>
              <w:t>Забезпечення будівництва об'єктів</w:t>
            </w:r>
          </w:p>
        </w:tc>
        <w:tc>
          <w:tcPr>
            <w:tcW w:w="215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b/>
                <w:bCs/>
                <w:lang w:val="uk-UA"/>
              </w:rPr>
              <w:t>Показники затрат:</w:t>
            </w:r>
            <w:r w:rsidRPr="003F0547">
              <w:rPr>
                <w:rFonts w:ascii="Book Antiqua" w:hAnsi="Book Antiqua"/>
                <w:lang w:val="uk-UA"/>
              </w:rPr>
              <w:br/>
              <w:t>обсяг будівництва, км (кв. м).</w:t>
            </w:r>
            <w:r w:rsidRPr="003F0547">
              <w:rPr>
                <w:rFonts w:ascii="Book Antiqua" w:hAnsi="Book Antiqua"/>
                <w:lang w:val="uk-UA"/>
              </w:rPr>
              <w:br/>
            </w:r>
            <w:r w:rsidRPr="003F0547">
              <w:rPr>
                <w:rFonts w:ascii="Book Antiqua" w:hAnsi="Book Antiqua"/>
                <w:b/>
                <w:bCs/>
                <w:lang w:val="uk-UA"/>
              </w:rPr>
              <w:t>Показники продукту:</w:t>
            </w:r>
            <w:r w:rsidRPr="003F0547">
              <w:rPr>
                <w:rFonts w:ascii="Book Antiqua" w:hAnsi="Book Antiqua"/>
                <w:lang w:val="uk-UA"/>
              </w:rPr>
              <w:br/>
              <w:t>кількість об'єктів, які планується побудувати, од.</w:t>
            </w:r>
            <w:r w:rsidRPr="003F0547">
              <w:rPr>
                <w:rFonts w:ascii="Book Antiqua" w:hAnsi="Book Antiqua"/>
                <w:lang w:val="uk-UA"/>
              </w:rPr>
              <w:br/>
            </w:r>
            <w:r w:rsidRPr="003F0547">
              <w:rPr>
                <w:rFonts w:ascii="Book Antiqua" w:hAnsi="Book Antiqua"/>
                <w:b/>
                <w:bCs/>
                <w:lang w:val="uk-UA"/>
              </w:rPr>
              <w:t>Показники ефективності:</w:t>
            </w:r>
            <w:r w:rsidRPr="003F0547">
              <w:rPr>
                <w:rFonts w:ascii="Book Antiqua" w:hAnsi="Book Antiqua"/>
                <w:lang w:val="uk-UA"/>
              </w:rPr>
              <w:br/>
              <w:t>середні витрати на будівництво одного об'єкта, тис. грн.;</w:t>
            </w:r>
            <w:r w:rsidRPr="003F0547">
              <w:rPr>
                <w:rFonts w:ascii="Book Antiqua" w:hAnsi="Book Antiqua"/>
                <w:lang w:val="uk-UA"/>
              </w:rPr>
              <w:br/>
              <w:t>середні витрати на 1 км (кв. м) будівництва об'єкта, тис. грн.</w:t>
            </w:r>
            <w:r w:rsidRPr="003F0547">
              <w:rPr>
                <w:rFonts w:ascii="Book Antiqua" w:hAnsi="Book Antiqua"/>
                <w:lang w:val="uk-UA"/>
              </w:rPr>
              <w:br/>
            </w:r>
            <w:r w:rsidRPr="003F0547">
              <w:rPr>
                <w:rFonts w:ascii="Book Antiqua" w:hAnsi="Book Antiqua"/>
                <w:b/>
                <w:bCs/>
                <w:lang w:val="uk-UA"/>
              </w:rPr>
              <w:t>Показники якості:</w:t>
            </w:r>
            <w:r w:rsidRPr="003F0547">
              <w:rPr>
                <w:rFonts w:ascii="Book Antiqua" w:hAnsi="Book Antiqua"/>
                <w:lang w:val="uk-UA"/>
              </w:rPr>
              <w:br/>
              <w:t>рівень готовності об'єктів будівництва, %;</w:t>
            </w:r>
            <w:r w:rsidRPr="003F0547">
              <w:rPr>
                <w:rFonts w:ascii="Book Antiqua" w:hAnsi="Book Antiqua"/>
                <w:lang w:val="uk-UA"/>
              </w:rPr>
              <w:br/>
              <w:t>динаміка кількості об'єктів будівництва порівняно з попереднім роком, %;</w:t>
            </w:r>
            <w:r w:rsidRPr="003F0547">
              <w:rPr>
                <w:rFonts w:ascii="Book Antiqua" w:hAnsi="Book Antiqua"/>
                <w:lang w:val="uk-UA"/>
              </w:rPr>
              <w:br/>
              <w:t>динаміка обсягу будівництва порівняно з попереднім роком, %</w:t>
            </w:r>
          </w:p>
        </w:tc>
      </w:tr>
      <w:tr w:rsidR="00C57FC6" w:rsidRPr="003F0547" w:rsidTr="003F0547">
        <w:trPr>
          <w:tblCellSpacing w:w="22"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lang w:val="uk-UA"/>
              </w:rPr>
              <w:t> </w:t>
            </w:r>
          </w:p>
        </w:tc>
        <w:tc>
          <w:tcPr>
            <w:tcW w:w="160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jc w:val="center"/>
              <w:rPr>
                <w:rFonts w:ascii="Book Antiqua" w:hAnsi="Book Antiqua"/>
                <w:lang w:val="uk-UA"/>
              </w:rPr>
            </w:pPr>
            <w:r w:rsidRPr="003F0547">
              <w:rPr>
                <w:rFonts w:ascii="Book Antiqua" w:hAnsi="Book Antiqua"/>
                <w:b/>
                <w:bCs/>
                <w:lang w:val="uk-UA"/>
              </w:rPr>
              <w:t>Завдання 2</w:t>
            </w:r>
          </w:p>
        </w:tc>
        <w:tc>
          <w:tcPr>
            <w:tcW w:w="215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jc w:val="center"/>
              <w:rPr>
                <w:rFonts w:ascii="Book Antiqua" w:hAnsi="Book Antiqua"/>
                <w:lang w:val="uk-UA"/>
              </w:rPr>
            </w:pPr>
            <w:r w:rsidRPr="003F0547">
              <w:rPr>
                <w:rFonts w:ascii="Book Antiqua" w:hAnsi="Book Antiqua"/>
                <w:b/>
                <w:bCs/>
                <w:lang w:val="uk-UA"/>
              </w:rPr>
              <w:t>Результативні показники</w:t>
            </w:r>
          </w:p>
        </w:tc>
      </w:tr>
      <w:tr w:rsidR="00C57FC6" w:rsidRPr="003F0547" w:rsidTr="003F0547">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FC6" w:rsidRPr="003F0547" w:rsidRDefault="00C57FC6" w:rsidP="003F0547">
            <w:pPr>
              <w:spacing w:after="0" w:line="240" w:lineRule="auto"/>
              <w:rPr>
                <w:rFonts w:ascii="Book Antiqua" w:hAnsi="Book Antiqua"/>
                <w:sz w:val="24"/>
                <w:szCs w:val="24"/>
                <w:lang w:val="uk-UA"/>
              </w:rPr>
            </w:pPr>
          </w:p>
        </w:tc>
        <w:tc>
          <w:tcPr>
            <w:tcW w:w="160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lang w:val="uk-UA"/>
              </w:rPr>
              <w:t>Забезпечення реконструкції об'єктів</w:t>
            </w:r>
          </w:p>
        </w:tc>
        <w:tc>
          <w:tcPr>
            <w:tcW w:w="215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b/>
                <w:bCs/>
                <w:lang w:val="uk-UA"/>
              </w:rPr>
              <w:t>Показники затрат:</w:t>
            </w:r>
            <w:r w:rsidRPr="003F0547">
              <w:rPr>
                <w:rFonts w:ascii="Book Antiqua" w:hAnsi="Book Antiqua"/>
                <w:lang w:val="uk-UA"/>
              </w:rPr>
              <w:br/>
              <w:t>обсяг реконструкції об'єктів, км (кв. м).</w:t>
            </w:r>
            <w:r w:rsidRPr="003F0547">
              <w:rPr>
                <w:rFonts w:ascii="Book Antiqua" w:hAnsi="Book Antiqua"/>
                <w:lang w:val="uk-UA"/>
              </w:rPr>
              <w:br/>
            </w:r>
            <w:r w:rsidRPr="003F0547">
              <w:rPr>
                <w:rFonts w:ascii="Book Antiqua" w:hAnsi="Book Antiqua"/>
                <w:b/>
                <w:bCs/>
                <w:lang w:val="uk-UA"/>
              </w:rPr>
              <w:t>Показники продукту:</w:t>
            </w:r>
            <w:r w:rsidRPr="003F0547">
              <w:rPr>
                <w:rFonts w:ascii="Book Antiqua" w:hAnsi="Book Antiqua"/>
                <w:lang w:val="uk-UA"/>
              </w:rPr>
              <w:br/>
              <w:t>кількість об'єктів, які планується реконструювати, од.</w:t>
            </w:r>
            <w:r w:rsidRPr="003F0547">
              <w:rPr>
                <w:rFonts w:ascii="Book Antiqua" w:hAnsi="Book Antiqua"/>
                <w:lang w:val="uk-UA"/>
              </w:rPr>
              <w:br/>
            </w:r>
            <w:r w:rsidRPr="003F0547">
              <w:rPr>
                <w:rFonts w:ascii="Book Antiqua" w:hAnsi="Book Antiqua"/>
                <w:b/>
                <w:bCs/>
                <w:lang w:val="uk-UA"/>
              </w:rPr>
              <w:t>Показники ефективності:</w:t>
            </w:r>
            <w:r w:rsidRPr="003F0547">
              <w:rPr>
                <w:rFonts w:ascii="Book Antiqua" w:hAnsi="Book Antiqua"/>
                <w:lang w:val="uk-UA"/>
              </w:rPr>
              <w:br/>
              <w:t>середні витрати на реконструкцію одного об'єкта, тис. грн.;</w:t>
            </w:r>
            <w:r w:rsidRPr="003F0547">
              <w:rPr>
                <w:rFonts w:ascii="Book Antiqua" w:hAnsi="Book Antiqua"/>
                <w:lang w:val="uk-UA"/>
              </w:rPr>
              <w:br/>
              <w:t>середні витрати на 1 км (кв. м) реконструкції об'єкта, тис. грн.</w:t>
            </w:r>
            <w:r w:rsidRPr="003F0547">
              <w:rPr>
                <w:rFonts w:ascii="Book Antiqua" w:hAnsi="Book Antiqua"/>
                <w:lang w:val="uk-UA"/>
              </w:rPr>
              <w:br/>
            </w:r>
            <w:r w:rsidRPr="003F0547">
              <w:rPr>
                <w:rFonts w:ascii="Book Antiqua" w:hAnsi="Book Antiqua"/>
                <w:b/>
                <w:bCs/>
                <w:lang w:val="uk-UA"/>
              </w:rPr>
              <w:t>Показники якості:</w:t>
            </w:r>
            <w:r w:rsidRPr="003F0547">
              <w:rPr>
                <w:rFonts w:ascii="Book Antiqua" w:hAnsi="Book Antiqua"/>
                <w:lang w:val="uk-UA"/>
              </w:rPr>
              <w:br/>
              <w:t>рівень готовності об'єктів реконструкції, %;</w:t>
            </w:r>
            <w:r w:rsidRPr="003F0547">
              <w:rPr>
                <w:rFonts w:ascii="Book Antiqua" w:hAnsi="Book Antiqua"/>
                <w:lang w:val="uk-UA"/>
              </w:rPr>
              <w:br/>
              <w:t>динаміка кількості об'єктів реконструкції порівняно з попереднім роком, %;</w:t>
            </w:r>
            <w:r w:rsidRPr="003F0547">
              <w:rPr>
                <w:rFonts w:ascii="Book Antiqua" w:hAnsi="Book Antiqua"/>
                <w:lang w:val="uk-UA"/>
              </w:rPr>
              <w:br/>
              <w:t>динаміка обсягу будівництва порівняно з попереднім роком, %</w:t>
            </w:r>
          </w:p>
        </w:tc>
      </w:tr>
      <w:tr w:rsidR="00C57FC6" w:rsidRPr="003F0547" w:rsidTr="003F0547">
        <w:trPr>
          <w:tblCellSpacing w:w="22"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lang w:val="uk-UA"/>
              </w:rPr>
              <w:t> </w:t>
            </w:r>
          </w:p>
        </w:tc>
        <w:tc>
          <w:tcPr>
            <w:tcW w:w="160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jc w:val="center"/>
              <w:rPr>
                <w:rFonts w:ascii="Book Antiqua" w:hAnsi="Book Antiqua"/>
                <w:lang w:val="uk-UA"/>
              </w:rPr>
            </w:pPr>
            <w:r w:rsidRPr="003F0547">
              <w:rPr>
                <w:rFonts w:ascii="Book Antiqua" w:hAnsi="Book Antiqua"/>
                <w:b/>
                <w:bCs/>
                <w:lang w:val="uk-UA"/>
              </w:rPr>
              <w:t>Завдання 3</w:t>
            </w:r>
          </w:p>
        </w:tc>
        <w:tc>
          <w:tcPr>
            <w:tcW w:w="215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jc w:val="center"/>
              <w:rPr>
                <w:rFonts w:ascii="Book Antiqua" w:hAnsi="Book Antiqua"/>
                <w:lang w:val="uk-UA"/>
              </w:rPr>
            </w:pPr>
            <w:r w:rsidRPr="003F0547">
              <w:rPr>
                <w:rFonts w:ascii="Book Antiqua" w:hAnsi="Book Antiqua"/>
                <w:b/>
                <w:bCs/>
                <w:lang w:val="uk-UA"/>
              </w:rPr>
              <w:t>Результативні показники</w:t>
            </w:r>
          </w:p>
        </w:tc>
      </w:tr>
      <w:tr w:rsidR="00C57FC6" w:rsidRPr="003F0547" w:rsidTr="003F0547">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FC6" w:rsidRPr="003F0547" w:rsidRDefault="00C57FC6" w:rsidP="003F0547">
            <w:pPr>
              <w:spacing w:after="0" w:line="240" w:lineRule="auto"/>
              <w:rPr>
                <w:rFonts w:ascii="Book Antiqua" w:hAnsi="Book Antiqua"/>
                <w:sz w:val="24"/>
                <w:szCs w:val="24"/>
                <w:lang w:val="uk-UA"/>
              </w:rPr>
            </w:pPr>
          </w:p>
        </w:tc>
        <w:tc>
          <w:tcPr>
            <w:tcW w:w="160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lang w:val="uk-UA"/>
              </w:rPr>
              <w:t>Проектування будівництва об'єктів</w:t>
            </w:r>
          </w:p>
        </w:tc>
        <w:tc>
          <w:tcPr>
            <w:tcW w:w="215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b/>
                <w:bCs/>
                <w:lang w:val="uk-UA"/>
              </w:rPr>
              <w:t>Показники продукту:</w:t>
            </w:r>
            <w:r w:rsidRPr="003F0547">
              <w:rPr>
                <w:rFonts w:ascii="Book Antiqua" w:hAnsi="Book Antiqua"/>
                <w:lang w:val="uk-UA"/>
              </w:rPr>
              <w:br/>
              <w:t>кількість проектів для будівництва об'єктів, од.</w:t>
            </w:r>
            <w:r w:rsidRPr="003F0547">
              <w:rPr>
                <w:rFonts w:ascii="Book Antiqua" w:hAnsi="Book Antiqua"/>
                <w:lang w:val="uk-UA"/>
              </w:rPr>
              <w:br/>
            </w:r>
            <w:r w:rsidRPr="003F0547">
              <w:rPr>
                <w:rFonts w:ascii="Book Antiqua" w:hAnsi="Book Antiqua"/>
                <w:b/>
                <w:bCs/>
                <w:lang w:val="uk-UA"/>
              </w:rPr>
              <w:t>Показники ефективності:</w:t>
            </w:r>
            <w:r w:rsidRPr="003F0547">
              <w:rPr>
                <w:rFonts w:ascii="Book Antiqua" w:hAnsi="Book Antiqua"/>
                <w:lang w:val="uk-UA"/>
              </w:rPr>
              <w:br/>
              <w:t>середні витрати на розробку одного проекту для будівництва об'єкта, тис. грн.</w:t>
            </w:r>
            <w:r w:rsidRPr="003F0547">
              <w:rPr>
                <w:rFonts w:ascii="Book Antiqua" w:hAnsi="Book Antiqua"/>
                <w:lang w:val="uk-UA"/>
              </w:rPr>
              <w:br/>
            </w:r>
            <w:r w:rsidRPr="003F0547">
              <w:rPr>
                <w:rFonts w:ascii="Book Antiqua" w:hAnsi="Book Antiqua"/>
                <w:b/>
                <w:bCs/>
                <w:lang w:val="uk-UA"/>
              </w:rPr>
              <w:t>Показники якості:</w:t>
            </w:r>
            <w:r w:rsidRPr="003F0547">
              <w:rPr>
                <w:rFonts w:ascii="Book Antiqua" w:hAnsi="Book Antiqua"/>
                <w:lang w:val="uk-UA"/>
              </w:rPr>
              <w:br/>
              <w:t>рівень готовності проектної документації будівництва об'єктів, %</w:t>
            </w:r>
          </w:p>
        </w:tc>
      </w:tr>
      <w:tr w:rsidR="00C57FC6" w:rsidRPr="003F0547" w:rsidTr="003F0547">
        <w:trPr>
          <w:tblCellSpacing w:w="22"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lang w:val="uk-UA"/>
              </w:rPr>
              <w:t> </w:t>
            </w:r>
          </w:p>
        </w:tc>
        <w:tc>
          <w:tcPr>
            <w:tcW w:w="160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jc w:val="center"/>
              <w:rPr>
                <w:rFonts w:ascii="Book Antiqua" w:hAnsi="Book Antiqua"/>
                <w:lang w:val="uk-UA"/>
              </w:rPr>
            </w:pPr>
            <w:r w:rsidRPr="003F0547">
              <w:rPr>
                <w:rFonts w:ascii="Book Antiqua" w:hAnsi="Book Antiqua"/>
                <w:b/>
                <w:bCs/>
                <w:lang w:val="uk-UA"/>
              </w:rPr>
              <w:t>Завдання 4</w:t>
            </w:r>
          </w:p>
        </w:tc>
        <w:tc>
          <w:tcPr>
            <w:tcW w:w="215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jc w:val="center"/>
              <w:rPr>
                <w:rFonts w:ascii="Book Antiqua" w:hAnsi="Book Antiqua"/>
                <w:lang w:val="uk-UA"/>
              </w:rPr>
            </w:pPr>
            <w:r w:rsidRPr="003F0547">
              <w:rPr>
                <w:rFonts w:ascii="Book Antiqua" w:hAnsi="Book Antiqua"/>
                <w:b/>
                <w:bCs/>
                <w:lang w:val="uk-UA"/>
              </w:rPr>
              <w:t>Результативні показники</w:t>
            </w:r>
          </w:p>
        </w:tc>
      </w:tr>
      <w:tr w:rsidR="00C57FC6" w:rsidRPr="003F0547" w:rsidTr="003F0547">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FC6" w:rsidRPr="003F0547" w:rsidRDefault="00C57FC6" w:rsidP="003F0547">
            <w:pPr>
              <w:spacing w:after="0" w:line="240" w:lineRule="auto"/>
              <w:rPr>
                <w:rFonts w:ascii="Book Antiqua" w:hAnsi="Book Antiqua"/>
                <w:sz w:val="24"/>
                <w:szCs w:val="24"/>
                <w:lang w:val="uk-UA"/>
              </w:rPr>
            </w:pPr>
          </w:p>
        </w:tc>
        <w:tc>
          <w:tcPr>
            <w:tcW w:w="160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lang w:val="uk-UA"/>
              </w:rPr>
              <w:t>Проектування реконструкції об'єктів</w:t>
            </w:r>
          </w:p>
        </w:tc>
        <w:tc>
          <w:tcPr>
            <w:tcW w:w="215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b/>
                <w:bCs/>
                <w:lang w:val="uk-UA"/>
              </w:rPr>
              <w:t>Показники продукту:</w:t>
            </w:r>
            <w:r w:rsidRPr="003F0547">
              <w:rPr>
                <w:rFonts w:ascii="Book Antiqua" w:hAnsi="Book Antiqua"/>
                <w:lang w:val="uk-UA"/>
              </w:rPr>
              <w:br/>
              <w:t>кількість проектів для реконструкції об'єктів, од.</w:t>
            </w:r>
            <w:r w:rsidRPr="003F0547">
              <w:rPr>
                <w:rFonts w:ascii="Book Antiqua" w:hAnsi="Book Antiqua"/>
                <w:lang w:val="uk-UA"/>
              </w:rPr>
              <w:br/>
            </w:r>
            <w:r w:rsidRPr="003F0547">
              <w:rPr>
                <w:rFonts w:ascii="Book Antiqua" w:hAnsi="Book Antiqua"/>
                <w:b/>
                <w:bCs/>
                <w:lang w:val="uk-UA"/>
              </w:rPr>
              <w:t>Показники ефективності:</w:t>
            </w:r>
            <w:r w:rsidRPr="003F0547">
              <w:rPr>
                <w:rFonts w:ascii="Book Antiqua" w:hAnsi="Book Antiqua"/>
                <w:lang w:val="uk-UA"/>
              </w:rPr>
              <w:br/>
              <w:t>середні витрати на розробку одного проекту для реконструкції об'єкту, тис. грн.</w:t>
            </w:r>
            <w:r w:rsidRPr="003F0547">
              <w:rPr>
                <w:rFonts w:ascii="Book Antiqua" w:hAnsi="Book Antiqua"/>
                <w:lang w:val="uk-UA"/>
              </w:rPr>
              <w:br/>
            </w:r>
            <w:r w:rsidRPr="003F0547">
              <w:rPr>
                <w:rFonts w:ascii="Book Antiqua" w:hAnsi="Book Antiqua"/>
                <w:b/>
                <w:bCs/>
                <w:lang w:val="uk-UA"/>
              </w:rPr>
              <w:t>Показники якості:</w:t>
            </w:r>
            <w:r w:rsidRPr="003F0547">
              <w:rPr>
                <w:rFonts w:ascii="Book Antiqua" w:hAnsi="Book Antiqua"/>
                <w:lang w:val="uk-UA"/>
              </w:rPr>
              <w:br/>
              <w:t>рівень готовності проектної документації реконструкції об'єктів, %</w:t>
            </w:r>
          </w:p>
        </w:tc>
      </w:tr>
    </w:tbl>
    <w:p w:rsidR="00C57FC6" w:rsidRPr="003F0547" w:rsidRDefault="00C57FC6" w:rsidP="00C57FC6">
      <w:pPr>
        <w:spacing w:after="0" w:line="240" w:lineRule="auto"/>
        <w:jc w:val="both"/>
        <w:rPr>
          <w:rFonts w:ascii="Book Antiqua" w:hAnsi="Book Antiqua"/>
          <w:sz w:val="24"/>
          <w:szCs w:val="24"/>
          <w:lang w:val="uk-UA"/>
        </w:rPr>
      </w:pPr>
      <w:r w:rsidRPr="003F0547">
        <w:rPr>
          <w:rFonts w:ascii="Book Antiqua" w:hAnsi="Book Antiqua"/>
          <w:sz w:val="24"/>
          <w:szCs w:val="24"/>
          <w:lang w:val="uk-UA"/>
        </w:rPr>
        <w:t>Відсутність в паспорті бюджетної програми показників ефективності та/або якості не дозволяють всебічно оцінити результативність програми та провести аналіз ефективності використання бюджетних коштів по даній програмі.</w:t>
      </w:r>
    </w:p>
    <w:p w:rsidR="00C57FC6" w:rsidRPr="003F0547" w:rsidRDefault="00C57FC6" w:rsidP="00C57FC6">
      <w:pPr>
        <w:spacing w:after="0" w:line="240" w:lineRule="auto"/>
        <w:rPr>
          <w:rFonts w:ascii="Book Antiqua" w:hAnsi="Book Antiqua"/>
          <w:sz w:val="24"/>
          <w:szCs w:val="24"/>
          <w:lang w:val="uk-UA"/>
        </w:rPr>
      </w:pPr>
    </w:p>
    <w:p w:rsidR="00C57FC6" w:rsidRPr="003F0547" w:rsidRDefault="003F0547" w:rsidP="003F0547">
      <w:pPr>
        <w:pStyle w:val="a3"/>
        <w:numPr>
          <w:ilvl w:val="0"/>
          <w:numId w:val="18"/>
        </w:numPr>
        <w:spacing w:after="0" w:line="240" w:lineRule="auto"/>
        <w:rPr>
          <w:rFonts w:ascii="Book Antiqua" w:hAnsi="Book Antiqua"/>
          <w:b/>
          <w:sz w:val="24"/>
          <w:szCs w:val="24"/>
          <w:lang w:val="uk-UA"/>
        </w:rPr>
      </w:pPr>
      <w:r w:rsidRPr="003F0547">
        <w:rPr>
          <w:rFonts w:ascii="Book Antiqua" w:hAnsi="Book Antiqua"/>
          <w:sz w:val="24"/>
          <w:szCs w:val="24"/>
          <w:lang w:val="uk-UA" w:eastAsia="ru-RU"/>
        </w:rPr>
        <w:t>КПКВК МБ</w:t>
      </w:r>
      <w:r w:rsidR="00C57FC6" w:rsidRPr="003F0547">
        <w:rPr>
          <w:rFonts w:ascii="Book Antiqua" w:hAnsi="Book Antiqua"/>
          <w:b/>
          <w:sz w:val="24"/>
          <w:szCs w:val="24"/>
          <w:lang w:val="uk-UA"/>
        </w:rPr>
        <w:t xml:space="preserve"> </w:t>
      </w:r>
      <w:r w:rsidR="00C57FC6" w:rsidRPr="003F0547">
        <w:rPr>
          <w:rFonts w:ascii="Book Antiqua" w:hAnsi="Book Antiqua"/>
          <w:b/>
          <w:color w:val="000000"/>
          <w:sz w:val="24"/>
          <w:szCs w:val="24"/>
          <w:lang w:val="uk-UA" w:eastAsia="ru-RU"/>
        </w:rPr>
        <w:t xml:space="preserve">Благоустрій міст, сіл, селищ </w:t>
      </w:r>
    </w:p>
    <w:p w:rsidR="00C57FC6" w:rsidRPr="003F0547" w:rsidRDefault="00C57FC6" w:rsidP="00C57FC6">
      <w:pPr>
        <w:spacing w:after="0" w:line="240" w:lineRule="auto"/>
        <w:rPr>
          <w:rFonts w:ascii="Book Antiqua" w:hAnsi="Book Antiqua"/>
          <w:sz w:val="24"/>
          <w:szCs w:val="24"/>
          <w:lang w:val="uk-UA"/>
        </w:rPr>
      </w:pPr>
      <w:r w:rsidRPr="003F0547">
        <w:rPr>
          <w:rFonts w:ascii="Book Antiqua" w:hAnsi="Book Antiqua"/>
          <w:sz w:val="24"/>
          <w:szCs w:val="24"/>
          <w:lang w:val="uk-UA"/>
        </w:rPr>
        <w:t>По даному паспорту передбачена реалізація наступних завдань</w:t>
      </w:r>
    </w:p>
    <w:p w:rsidR="00C57FC6" w:rsidRPr="003F0547" w:rsidRDefault="00C57FC6" w:rsidP="00C57FC6">
      <w:pPr>
        <w:pStyle w:val="a3"/>
        <w:numPr>
          <w:ilvl w:val="0"/>
          <w:numId w:val="17"/>
        </w:numPr>
        <w:spacing w:after="0" w:line="240" w:lineRule="auto"/>
        <w:rPr>
          <w:rFonts w:ascii="Book Antiqua" w:hAnsi="Book Antiqua"/>
          <w:sz w:val="24"/>
          <w:szCs w:val="24"/>
          <w:lang w:val="uk-UA"/>
        </w:rPr>
      </w:pPr>
      <w:r w:rsidRPr="003F0547">
        <w:rPr>
          <w:rFonts w:ascii="Book Antiqua" w:hAnsi="Book Antiqua"/>
          <w:sz w:val="24"/>
          <w:szCs w:val="24"/>
          <w:lang w:val="uk-UA"/>
        </w:rPr>
        <w:t>забезпечення функціонування об’єктів благоустрою, виконання робіт з благоустрою</w:t>
      </w:r>
    </w:p>
    <w:p w:rsidR="00C57FC6" w:rsidRPr="003F0547" w:rsidRDefault="00C57FC6" w:rsidP="00C57FC6">
      <w:pPr>
        <w:pStyle w:val="a3"/>
        <w:numPr>
          <w:ilvl w:val="0"/>
          <w:numId w:val="17"/>
        </w:numPr>
        <w:spacing w:after="0" w:line="240" w:lineRule="auto"/>
        <w:rPr>
          <w:rFonts w:ascii="Book Antiqua" w:hAnsi="Book Antiqua"/>
          <w:sz w:val="24"/>
          <w:szCs w:val="24"/>
          <w:lang w:val="uk-UA"/>
        </w:rPr>
      </w:pPr>
      <w:r w:rsidRPr="003F0547">
        <w:rPr>
          <w:rFonts w:ascii="Book Antiqua" w:hAnsi="Book Antiqua"/>
          <w:sz w:val="24"/>
          <w:szCs w:val="24"/>
          <w:lang w:val="uk-UA"/>
        </w:rPr>
        <w:t>регулювання чисельності безпритульних тварин.</w:t>
      </w:r>
    </w:p>
    <w:p w:rsidR="00C57FC6" w:rsidRPr="003F0547" w:rsidRDefault="00C57FC6" w:rsidP="00C57FC6">
      <w:pPr>
        <w:spacing w:after="0" w:line="240" w:lineRule="auto"/>
        <w:rPr>
          <w:rFonts w:ascii="Book Antiqua" w:hAnsi="Book Antiqua"/>
          <w:sz w:val="24"/>
          <w:szCs w:val="24"/>
          <w:lang w:val="uk-UA"/>
        </w:rPr>
      </w:pPr>
      <w:r w:rsidRPr="003F0547">
        <w:rPr>
          <w:rFonts w:ascii="Book Antiqua" w:hAnsi="Book Antiqua"/>
          <w:sz w:val="24"/>
          <w:szCs w:val="24"/>
          <w:lang w:val="uk-UA"/>
        </w:rPr>
        <w:t xml:space="preserve">Завдання ПБП та наведений перелік результативних показників повністю не корелюється з типовими завданнями та пакетом результативних показників Наказу 945  </w:t>
      </w:r>
    </w:p>
    <w:p w:rsidR="00C57FC6" w:rsidRPr="003F0547" w:rsidRDefault="00C57FC6" w:rsidP="00C57FC6">
      <w:pPr>
        <w:pStyle w:val="a3"/>
        <w:spacing w:after="0" w:line="240" w:lineRule="auto"/>
        <w:ind w:left="1080"/>
        <w:rPr>
          <w:rFonts w:ascii="Book Antiqua" w:hAnsi="Book Antiqua"/>
          <w:sz w:val="24"/>
          <w:szCs w:val="24"/>
          <w:lang w:val="uk-UA"/>
        </w:rPr>
      </w:pPr>
    </w:p>
    <w:p w:rsidR="00C57FC6" w:rsidRPr="003F0547" w:rsidRDefault="00C57FC6" w:rsidP="00C57FC6">
      <w:pPr>
        <w:pStyle w:val="a3"/>
        <w:numPr>
          <w:ilvl w:val="0"/>
          <w:numId w:val="18"/>
        </w:numPr>
        <w:spacing w:after="0" w:line="240" w:lineRule="auto"/>
        <w:jc w:val="center"/>
        <w:rPr>
          <w:rFonts w:ascii="Book Antiqua" w:hAnsi="Book Antiqua"/>
          <w:b/>
          <w:sz w:val="24"/>
          <w:szCs w:val="24"/>
          <w:lang w:val="uk-UA"/>
        </w:rPr>
      </w:pPr>
      <w:r w:rsidRPr="003F0547">
        <w:rPr>
          <w:rFonts w:ascii="Book Antiqua" w:hAnsi="Book Antiqua"/>
          <w:b/>
          <w:sz w:val="24"/>
          <w:szCs w:val="24"/>
          <w:lang w:val="uk-UA"/>
        </w:rPr>
        <w:t xml:space="preserve"> ПБП «</w:t>
      </w:r>
      <w:r w:rsidRPr="003F0547">
        <w:rPr>
          <w:rFonts w:ascii="Book Antiqua" w:hAnsi="Book Antiqua"/>
          <w:b/>
          <w:color w:val="000000"/>
          <w:sz w:val="24"/>
          <w:szCs w:val="24"/>
          <w:lang w:val="uk-UA" w:eastAsia="ru-RU"/>
        </w:rPr>
        <w:t>Фінансова підтримка об’єктів комунального господарства»</w:t>
      </w:r>
    </w:p>
    <w:p w:rsidR="00C57FC6" w:rsidRPr="003F0547" w:rsidRDefault="00C57FC6" w:rsidP="00C57FC6">
      <w:pPr>
        <w:spacing w:after="0" w:line="240" w:lineRule="auto"/>
        <w:rPr>
          <w:rFonts w:ascii="Book Antiqua" w:hAnsi="Book Antiqua"/>
          <w:sz w:val="24"/>
          <w:szCs w:val="24"/>
          <w:lang w:val="uk-UA"/>
        </w:rPr>
      </w:pPr>
      <w:r w:rsidRPr="003F0547">
        <w:rPr>
          <w:rFonts w:ascii="Book Antiqua" w:hAnsi="Book Antiqua"/>
          <w:sz w:val="24"/>
          <w:szCs w:val="24"/>
          <w:lang w:val="uk-UA"/>
        </w:rPr>
        <w:t>По даному паспорту передбачена реалізація наступних завдань:</w:t>
      </w:r>
    </w:p>
    <w:p w:rsidR="00C57FC6" w:rsidRPr="003F0547" w:rsidRDefault="00C57FC6" w:rsidP="00C57FC6">
      <w:pPr>
        <w:spacing w:after="0" w:line="240" w:lineRule="auto"/>
        <w:rPr>
          <w:rFonts w:ascii="Book Antiqua" w:hAnsi="Book Antiqua"/>
          <w:sz w:val="24"/>
          <w:szCs w:val="24"/>
          <w:lang w:val="uk-UA"/>
        </w:rPr>
      </w:pPr>
    </w:p>
    <w:tbl>
      <w:tblPr>
        <w:tblW w:w="9271" w:type="dxa"/>
        <w:tblInd w:w="95" w:type="dxa"/>
        <w:tblLook w:val="04A0"/>
      </w:tblPr>
      <w:tblGrid>
        <w:gridCol w:w="1120"/>
        <w:gridCol w:w="3571"/>
        <w:gridCol w:w="1380"/>
        <w:gridCol w:w="1600"/>
        <w:gridCol w:w="1600"/>
      </w:tblGrid>
      <w:tr w:rsidR="00C57FC6" w:rsidRPr="003F0547" w:rsidTr="003F0547">
        <w:trPr>
          <w:trHeight w:val="630"/>
        </w:trPr>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0116050</w:t>
            </w:r>
          </w:p>
        </w:tc>
        <w:tc>
          <w:tcPr>
            <w:tcW w:w="3571" w:type="dxa"/>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rPr>
                <w:rFonts w:ascii="Book Antiqua" w:hAnsi="Book Antiqua"/>
                <w:sz w:val="24"/>
                <w:szCs w:val="24"/>
                <w:lang w:val="uk-UA" w:eastAsia="ru-RU"/>
              </w:rPr>
            </w:pPr>
            <w:r w:rsidRPr="003F0547">
              <w:rPr>
                <w:rFonts w:ascii="Book Antiqua" w:hAnsi="Book Antiqua"/>
                <w:sz w:val="24"/>
                <w:szCs w:val="24"/>
                <w:lang w:val="uk-UA" w:eastAsia="ru-RU"/>
              </w:rPr>
              <w:t>Фінансова підтримка об’єктів комунального господарства</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color w:val="FF0000"/>
                <w:sz w:val="24"/>
                <w:szCs w:val="24"/>
                <w:lang w:val="uk-UA" w:eastAsia="ru-RU"/>
              </w:rPr>
            </w:pPr>
            <w:r w:rsidRPr="003F0547">
              <w:rPr>
                <w:rFonts w:ascii="Book Antiqua" w:hAnsi="Book Antiqua"/>
                <w:color w:val="FF0000"/>
                <w:sz w:val="24"/>
                <w:szCs w:val="24"/>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color w:val="FF0000"/>
                <w:sz w:val="24"/>
                <w:szCs w:val="24"/>
                <w:lang w:val="uk-UA" w:eastAsia="ru-RU"/>
              </w:rPr>
            </w:pPr>
            <w:r w:rsidRPr="003F0547">
              <w:rPr>
                <w:rFonts w:ascii="Book Antiqua" w:hAnsi="Book Antiqua"/>
                <w:color w:val="FF0000"/>
                <w:sz w:val="24"/>
                <w:szCs w:val="24"/>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color w:val="FF0000"/>
                <w:sz w:val="24"/>
                <w:szCs w:val="24"/>
                <w:lang w:val="uk-UA" w:eastAsia="ru-RU"/>
              </w:rPr>
            </w:pPr>
            <w:r w:rsidRPr="003F0547">
              <w:rPr>
                <w:rFonts w:ascii="Book Antiqua" w:hAnsi="Book Antiqua"/>
                <w:color w:val="FF0000"/>
                <w:sz w:val="24"/>
                <w:szCs w:val="24"/>
                <w:lang w:val="uk-UA" w:eastAsia="ru-RU"/>
              </w:rPr>
              <w:t> </w:t>
            </w:r>
          </w:p>
        </w:tc>
      </w:tr>
      <w:tr w:rsidR="00C57FC6" w:rsidRPr="003F0547" w:rsidTr="003F0547">
        <w:trPr>
          <w:trHeight w:val="48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color w:val="000000"/>
                <w:sz w:val="24"/>
                <w:szCs w:val="24"/>
                <w:lang w:val="uk-UA" w:eastAsia="ru-RU"/>
              </w:rPr>
            </w:pPr>
            <w:r w:rsidRPr="003F0547">
              <w:rPr>
                <w:rFonts w:ascii="Book Antiqua" w:hAnsi="Book Antiqua"/>
                <w:color w:val="000000"/>
                <w:sz w:val="24"/>
                <w:szCs w:val="24"/>
                <w:lang w:val="uk-UA" w:eastAsia="ru-RU"/>
              </w:rPr>
              <w:t>0116052</w:t>
            </w:r>
          </w:p>
        </w:tc>
        <w:tc>
          <w:tcPr>
            <w:tcW w:w="8151" w:type="dxa"/>
            <w:gridSpan w:val="4"/>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rPr>
                <w:rFonts w:ascii="Book Antiqua" w:hAnsi="Book Antiqua"/>
                <w:i/>
                <w:iCs/>
                <w:sz w:val="24"/>
                <w:szCs w:val="24"/>
                <w:lang w:val="uk-UA" w:eastAsia="ru-RU"/>
              </w:rPr>
            </w:pPr>
            <w:r w:rsidRPr="003F0547">
              <w:rPr>
                <w:rFonts w:ascii="Book Antiqua" w:hAnsi="Book Antiqua"/>
                <w:i/>
                <w:iCs/>
                <w:sz w:val="24"/>
                <w:szCs w:val="24"/>
                <w:lang w:val="uk-UA" w:eastAsia="ru-RU"/>
              </w:rPr>
              <w:t xml:space="preserve">Забезпечення функціонування </w:t>
            </w:r>
            <w:proofErr w:type="spellStart"/>
            <w:r w:rsidRPr="003F0547">
              <w:rPr>
                <w:rFonts w:ascii="Book Antiqua" w:hAnsi="Book Antiqua"/>
                <w:i/>
                <w:iCs/>
                <w:sz w:val="24"/>
                <w:szCs w:val="24"/>
                <w:lang w:val="uk-UA" w:eastAsia="ru-RU"/>
              </w:rPr>
              <w:t>водопровідно-</w:t>
            </w:r>
            <w:proofErr w:type="spellEnd"/>
            <w:r w:rsidRPr="003F0547">
              <w:rPr>
                <w:rFonts w:ascii="Book Antiqua" w:hAnsi="Book Antiqua"/>
                <w:i/>
                <w:iCs/>
                <w:sz w:val="24"/>
                <w:szCs w:val="24"/>
                <w:lang w:val="uk-UA" w:eastAsia="ru-RU"/>
              </w:rPr>
              <w:t xml:space="preserve"> каналізаційного господарства</w:t>
            </w:r>
          </w:p>
        </w:tc>
      </w:tr>
      <w:tr w:rsidR="00C57FC6" w:rsidRPr="003F0547" w:rsidTr="003F0547">
        <w:trPr>
          <w:trHeight w:val="282"/>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 </w:t>
            </w:r>
          </w:p>
        </w:tc>
        <w:tc>
          <w:tcPr>
            <w:tcW w:w="3571" w:type="dxa"/>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rPr>
                <w:rFonts w:ascii="Book Antiqua" w:hAnsi="Book Antiqua"/>
                <w:b/>
                <w:bCs/>
                <w:sz w:val="24"/>
                <w:szCs w:val="24"/>
                <w:lang w:val="uk-UA" w:eastAsia="ru-RU"/>
              </w:rPr>
            </w:pPr>
            <w:r w:rsidRPr="003F0547">
              <w:rPr>
                <w:rFonts w:ascii="Book Antiqua" w:hAnsi="Book Antiqua"/>
                <w:b/>
                <w:bCs/>
                <w:sz w:val="24"/>
                <w:szCs w:val="24"/>
                <w:lang w:val="uk-UA" w:eastAsia="ru-RU"/>
              </w:rPr>
              <w:t>Показники затрат</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 </w:t>
            </w:r>
          </w:p>
        </w:tc>
      </w:tr>
      <w:tr w:rsidR="00C57FC6" w:rsidRPr="003F0547" w:rsidTr="003F0547">
        <w:trPr>
          <w:trHeight w:val="39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0116052</w:t>
            </w:r>
          </w:p>
        </w:tc>
        <w:tc>
          <w:tcPr>
            <w:tcW w:w="3571" w:type="dxa"/>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rPr>
                <w:rFonts w:ascii="Book Antiqua" w:hAnsi="Book Antiqua"/>
                <w:sz w:val="24"/>
                <w:szCs w:val="24"/>
                <w:lang w:val="uk-UA" w:eastAsia="ru-RU"/>
              </w:rPr>
            </w:pPr>
            <w:r w:rsidRPr="003F0547">
              <w:rPr>
                <w:rFonts w:ascii="Book Antiqua" w:hAnsi="Book Antiqua"/>
                <w:sz w:val="24"/>
                <w:szCs w:val="24"/>
                <w:lang w:val="uk-UA" w:eastAsia="ru-RU"/>
              </w:rPr>
              <w:t>кількість штатних одиниць</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од.</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кошторис</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right"/>
              <w:rPr>
                <w:rFonts w:ascii="Book Antiqua" w:hAnsi="Book Antiqua"/>
                <w:sz w:val="24"/>
                <w:szCs w:val="24"/>
                <w:lang w:val="uk-UA" w:eastAsia="ru-RU"/>
              </w:rPr>
            </w:pPr>
            <w:r w:rsidRPr="003F0547">
              <w:rPr>
                <w:rFonts w:ascii="Book Antiqua" w:hAnsi="Book Antiqua"/>
                <w:sz w:val="24"/>
                <w:szCs w:val="24"/>
                <w:lang w:val="uk-UA" w:eastAsia="ru-RU"/>
              </w:rPr>
              <w:t>4,5</w:t>
            </w:r>
          </w:p>
        </w:tc>
      </w:tr>
      <w:tr w:rsidR="00C57FC6" w:rsidRPr="003F0547" w:rsidTr="003F0547">
        <w:trPr>
          <w:trHeight w:val="525"/>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0116052</w:t>
            </w:r>
          </w:p>
        </w:tc>
        <w:tc>
          <w:tcPr>
            <w:tcW w:w="3571" w:type="dxa"/>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rPr>
                <w:rFonts w:ascii="Book Antiqua" w:hAnsi="Book Antiqua"/>
                <w:sz w:val="24"/>
                <w:szCs w:val="24"/>
                <w:lang w:val="uk-UA" w:eastAsia="ru-RU"/>
              </w:rPr>
            </w:pPr>
            <w:r w:rsidRPr="003F0547">
              <w:rPr>
                <w:rFonts w:ascii="Book Antiqua" w:hAnsi="Book Antiqua"/>
                <w:sz w:val="24"/>
                <w:szCs w:val="24"/>
                <w:lang w:val="uk-UA" w:eastAsia="ru-RU"/>
              </w:rPr>
              <w:t>кількість об'єктів водопостачання, які обслуговуються</w:t>
            </w:r>
          </w:p>
        </w:tc>
        <w:tc>
          <w:tcPr>
            <w:tcW w:w="1380" w:type="dxa"/>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од.</w:t>
            </w:r>
          </w:p>
        </w:tc>
        <w:tc>
          <w:tcPr>
            <w:tcW w:w="1600" w:type="dxa"/>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кошторис</w:t>
            </w:r>
          </w:p>
        </w:tc>
        <w:tc>
          <w:tcPr>
            <w:tcW w:w="1600" w:type="dxa"/>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jc w:val="right"/>
              <w:rPr>
                <w:rFonts w:ascii="Book Antiqua" w:hAnsi="Book Antiqua"/>
                <w:sz w:val="24"/>
                <w:szCs w:val="24"/>
                <w:lang w:val="uk-UA" w:eastAsia="ru-RU"/>
              </w:rPr>
            </w:pPr>
            <w:r w:rsidRPr="003F0547">
              <w:rPr>
                <w:rFonts w:ascii="Book Antiqua" w:hAnsi="Book Antiqua"/>
                <w:sz w:val="24"/>
                <w:szCs w:val="24"/>
                <w:lang w:val="uk-UA" w:eastAsia="ru-RU"/>
              </w:rPr>
              <w:t>4</w:t>
            </w:r>
          </w:p>
        </w:tc>
      </w:tr>
      <w:tr w:rsidR="00C57FC6" w:rsidRPr="003F0547" w:rsidTr="003F0547">
        <w:trPr>
          <w:trHeight w:val="405"/>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color w:val="FF0000"/>
                <w:sz w:val="24"/>
                <w:szCs w:val="24"/>
                <w:lang w:val="uk-UA" w:eastAsia="ru-RU"/>
              </w:rPr>
            </w:pPr>
            <w:r w:rsidRPr="003F0547">
              <w:rPr>
                <w:rFonts w:ascii="Book Antiqua" w:hAnsi="Book Antiqua"/>
                <w:color w:val="FF0000"/>
                <w:sz w:val="24"/>
                <w:szCs w:val="24"/>
                <w:lang w:val="uk-UA" w:eastAsia="ru-RU"/>
              </w:rPr>
              <w:t> </w:t>
            </w:r>
          </w:p>
        </w:tc>
        <w:tc>
          <w:tcPr>
            <w:tcW w:w="3571" w:type="dxa"/>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rPr>
                <w:rFonts w:ascii="Book Antiqua" w:hAnsi="Book Antiqua"/>
                <w:b/>
                <w:bCs/>
                <w:sz w:val="24"/>
                <w:szCs w:val="24"/>
                <w:lang w:val="uk-UA" w:eastAsia="ru-RU"/>
              </w:rPr>
            </w:pPr>
            <w:r w:rsidRPr="003F0547">
              <w:rPr>
                <w:rFonts w:ascii="Book Antiqua" w:hAnsi="Book Antiqua"/>
                <w:b/>
                <w:bCs/>
                <w:sz w:val="24"/>
                <w:szCs w:val="24"/>
                <w:lang w:val="uk-UA" w:eastAsia="ru-RU"/>
              </w:rPr>
              <w:t>Показники продукту</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color w:val="FF0000"/>
                <w:sz w:val="24"/>
                <w:szCs w:val="24"/>
                <w:lang w:val="uk-UA" w:eastAsia="ru-RU"/>
              </w:rPr>
            </w:pPr>
            <w:r w:rsidRPr="003F0547">
              <w:rPr>
                <w:rFonts w:ascii="Book Antiqua" w:hAnsi="Book Antiqua"/>
                <w:color w:val="FF0000"/>
                <w:sz w:val="24"/>
                <w:szCs w:val="24"/>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color w:val="FF0000"/>
                <w:sz w:val="24"/>
                <w:szCs w:val="24"/>
                <w:lang w:val="uk-UA" w:eastAsia="ru-RU"/>
              </w:rPr>
            </w:pPr>
            <w:r w:rsidRPr="003F0547">
              <w:rPr>
                <w:rFonts w:ascii="Book Antiqua" w:hAnsi="Book Antiqua"/>
                <w:color w:val="FF0000"/>
                <w:sz w:val="24"/>
                <w:szCs w:val="24"/>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color w:val="FF0000"/>
                <w:sz w:val="24"/>
                <w:szCs w:val="24"/>
                <w:lang w:val="uk-UA" w:eastAsia="ru-RU"/>
              </w:rPr>
            </w:pPr>
            <w:r w:rsidRPr="003F0547">
              <w:rPr>
                <w:rFonts w:ascii="Book Antiqua" w:hAnsi="Book Antiqua"/>
                <w:color w:val="FF0000"/>
                <w:sz w:val="24"/>
                <w:szCs w:val="24"/>
                <w:lang w:val="uk-UA" w:eastAsia="ru-RU"/>
              </w:rPr>
              <w:t> </w:t>
            </w:r>
          </w:p>
        </w:tc>
      </w:tr>
      <w:tr w:rsidR="00C57FC6" w:rsidRPr="003F0547" w:rsidTr="003F0547">
        <w:trPr>
          <w:trHeight w:val="45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0116052</w:t>
            </w:r>
          </w:p>
        </w:tc>
        <w:tc>
          <w:tcPr>
            <w:tcW w:w="3571" w:type="dxa"/>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rPr>
                <w:rFonts w:ascii="Book Antiqua" w:hAnsi="Book Antiqua"/>
                <w:sz w:val="24"/>
                <w:szCs w:val="24"/>
                <w:lang w:val="uk-UA" w:eastAsia="ru-RU"/>
              </w:rPr>
            </w:pPr>
            <w:r w:rsidRPr="003F0547">
              <w:rPr>
                <w:rFonts w:ascii="Book Antiqua" w:hAnsi="Book Antiqua"/>
                <w:sz w:val="24"/>
                <w:szCs w:val="24"/>
                <w:lang w:val="uk-UA" w:eastAsia="ru-RU"/>
              </w:rPr>
              <w:t xml:space="preserve">Обсяг видатків передбачений на оплату праці </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грн.</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кошторис</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right"/>
              <w:rPr>
                <w:rFonts w:ascii="Book Antiqua" w:hAnsi="Book Antiqua"/>
                <w:sz w:val="24"/>
                <w:szCs w:val="24"/>
                <w:lang w:val="uk-UA" w:eastAsia="ru-RU"/>
              </w:rPr>
            </w:pPr>
            <w:r w:rsidRPr="003F0547">
              <w:rPr>
                <w:rFonts w:ascii="Book Antiqua" w:hAnsi="Book Antiqua"/>
                <w:sz w:val="24"/>
                <w:szCs w:val="24"/>
                <w:lang w:val="uk-UA" w:eastAsia="ru-RU"/>
              </w:rPr>
              <w:t>130006,24</w:t>
            </w:r>
          </w:p>
        </w:tc>
      </w:tr>
      <w:tr w:rsidR="00C57FC6" w:rsidRPr="003F0547" w:rsidTr="003F0547">
        <w:trPr>
          <w:trHeight w:val="675"/>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0116052</w:t>
            </w:r>
          </w:p>
        </w:tc>
        <w:tc>
          <w:tcPr>
            <w:tcW w:w="3571" w:type="dxa"/>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rPr>
                <w:rFonts w:ascii="Book Antiqua" w:hAnsi="Book Antiqua"/>
                <w:sz w:val="24"/>
                <w:szCs w:val="24"/>
                <w:lang w:val="uk-UA" w:eastAsia="ru-RU"/>
              </w:rPr>
            </w:pPr>
            <w:r w:rsidRPr="003F0547">
              <w:rPr>
                <w:rFonts w:ascii="Book Antiqua" w:hAnsi="Book Antiqua"/>
                <w:sz w:val="24"/>
                <w:szCs w:val="24"/>
                <w:lang w:val="uk-UA" w:eastAsia="ru-RU"/>
              </w:rPr>
              <w:t>Обсяг видатків на утримання об"</w:t>
            </w:r>
            <w:proofErr w:type="spellStart"/>
            <w:r w:rsidRPr="003F0547">
              <w:rPr>
                <w:rFonts w:ascii="Book Antiqua" w:hAnsi="Book Antiqua"/>
                <w:sz w:val="24"/>
                <w:szCs w:val="24"/>
                <w:lang w:val="uk-UA" w:eastAsia="ru-RU"/>
              </w:rPr>
              <w:t>єктів</w:t>
            </w:r>
            <w:proofErr w:type="spellEnd"/>
            <w:r w:rsidRPr="003F0547">
              <w:rPr>
                <w:rFonts w:ascii="Book Antiqua" w:hAnsi="Book Antiqua"/>
                <w:sz w:val="24"/>
                <w:szCs w:val="24"/>
                <w:lang w:val="uk-UA" w:eastAsia="ru-RU"/>
              </w:rPr>
              <w:t xml:space="preserve"> водопостачання </w:t>
            </w:r>
          </w:p>
        </w:tc>
        <w:tc>
          <w:tcPr>
            <w:tcW w:w="1380" w:type="dxa"/>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грн.</w:t>
            </w:r>
          </w:p>
        </w:tc>
        <w:tc>
          <w:tcPr>
            <w:tcW w:w="1600" w:type="dxa"/>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кошторис</w:t>
            </w:r>
          </w:p>
        </w:tc>
        <w:tc>
          <w:tcPr>
            <w:tcW w:w="1600" w:type="dxa"/>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jc w:val="right"/>
              <w:rPr>
                <w:rFonts w:ascii="Book Antiqua" w:hAnsi="Book Antiqua"/>
                <w:sz w:val="24"/>
                <w:szCs w:val="24"/>
                <w:lang w:val="uk-UA" w:eastAsia="ru-RU"/>
              </w:rPr>
            </w:pPr>
            <w:r w:rsidRPr="003F0547">
              <w:rPr>
                <w:rFonts w:ascii="Book Antiqua" w:hAnsi="Book Antiqua"/>
                <w:sz w:val="24"/>
                <w:szCs w:val="24"/>
                <w:lang w:val="uk-UA" w:eastAsia="ru-RU"/>
              </w:rPr>
              <w:t>310608,49</w:t>
            </w:r>
          </w:p>
        </w:tc>
      </w:tr>
      <w:tr w:rsidR="00C57FC6" w:rsidRPr="003F0547" w:rsidTr="003F0547">
        <w:trPr>
          <w:trHeight w:val="405"/>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 </w:t>
            </w:r>
          </w:p>
        </w:tc>
        <w:tc>
          <w:tcPr>
            <w:tcW w:w="3571" w:type="dxa"/>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rPr>
                <w:rFonts w:ascii="Book Antiqua" w:hAnsi="Book Antiqua"/>
                <w:b/>
                <w:bCs/>
                <w:sz w:val="24"/>
                <w:szCs w:val="24"/>
                <w:lang w:val="uk-UA" w:eastAsia="ru-RU"/>
              </w:rPr>
            </w:pPr>
            <w:r w:rsidRPr="003F0547">
              <w:rPr>
                <w:rFonts w:ascii="Book Antiqua" w:hAnsi="Book Antiqua"/>
                <w:b/>
                <w:bCs/>
                <w:sz w:val="24"/>
                <w:szCs w:val="24"/>
                <w:lang w:val="uk-UA" w:eastAsia="ru-RU"/>
              </w:rPr>
              <w:t>Показники ефективності</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 </w:t>
            </w:r>
          </w:p>
        </w:tc>
      </w:tr>
      <w:tr w:rsidR="00C57FC6" w:rsidRPr="003F0547" w:rsidTr="003F0547">
        <w:trPr>
          <w:trHeight w:val="405"/>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0116052</w:t>
            </w:r>
          </w:p>
        </w:tc>
        <w:tc>
          <w:tcPr>
            <w:tcW w:w="3571" w:type="dxa"/>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rPr>
                <w:rFonts w:ascii="Book Antiqua" w:hAnsi="Book Antiqua"/>
                <w:sz w:val="24"/>
                <w:szCs w:val="24"/>
                <w:lang w:val="uk-UA" w:eastAsia="ru-RU"/>
              </w:rPr>
            </w:pPr>
            <w:r w:rsidRPr="003F0547">
              <w:rPr>
                <w:rFonts w:ascii="Book Antiqua" w:hAnsi="Book Antiqua"/>
                <w:sz w:val="24"/>
                <w:szCs w:val="24"/>
                <w:lang w:val="uk-UA" w:eastAsia="ru-RU"/>
              </w:rPr>
              <w:t>середні витрати на утримання 1 штатної одиниці</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грн.</w:t>
            </w:r>
          </w:p>
        </w:tc>
        <w:tc>
          <w:tcPr>
            <w:tcW w:w="1600" w:type="dxa"/>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розрахунок</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right"/>
              <w:rPr>
                <w:rFonts w:ascii="Book Antiqua" w:hAnsi="Book Antiqua"/>
                <w:sz w:val="24"/>
                <w:szCs w:val="24"/>
                <w:lang w:val="uk-UA" w:eastAsia="ru-RU"/>
              </w:rPr>
            </w:pPr>
            <w:r w:rsidRPr="003F0547">
              <w:rPr>
                <w:rFonts w:ascii="Book Antiqua" w:hAnsi="Book Antiqua"/>
                <w:sz w:val="24"/>
                <w:szCs w:val="24"/>
                <w:lang w:val="uk-UA" w:eastAsia="ru-RU"/>
              </w:rPr>
              <w:t>69024,11</w:t>
            </w:r>
          </w:p>
        </w:tc>
      </w:tr>
      <w:tr w:rsidR="00C57FC6" w:rsidRPr="003F0547" w:rsidTr="003F0547">
        <w:trPr>
          <w:trHeight w:val="60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0116052</w:t>
            </w:r>
          </w:p>
        </w:tc>
        <w:tc>
          <w:tcPr>
            <w:tcW w:w="3571" w:type="dxa"/>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rPr>
                <w:rFonts w:ascii="Book Antiqua" w:hAnsi="Book Antiqua"/>
                <w:sz w:val="24"/>
                <w:szCs w:val="24"/>
                <w:lang w:val="uk-UA" w:eastAsia="ru-RU"/>
              </w:rPr>
            </w:pPr>
            <w:r w:rsidRPr="003F0547">
              <w:rPr>
                <w:rFonts w:ascii="Book Antiqua" w:hAnsi="Book Antiqua"/>
                <w:sz w:val="24"/>
                <w:szCs w:val="24"/>
                <w:lang w:val="uk-UA" w:eastAsia="ru-RU"/>
              </w:rPr>
              <w:t>середні витрати на  утримання  1 об"</w:t>
            </w:r>
            <w:proofErr w:type="spellStart"/>
            <w:r w:rsidRPr="003F0547">
              <w:rPr>
                <w:rFonts w:ascii="Book Antiqua" w:hAnsi="Book Antiqua"/>
                <w:sz w:val="24"/>
                <w:szCs w:val="24"/>
                <w:lang w:val="uk-UA" w:eastAsia="ru-RU"/>
              </w:rPr>
              <w:t>єкту</w:t>
            </w:r>
            <w:proofErr w:type="spellEnd"/>
          </w:p>
        </w:tc>
        <w:tc>
          <w:tcPr>
            <w:tcW w:w="1380" w:type="dxa"/>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грн.</w:t>
            </w:r>
          </w:p>
        </w:tc>
        <w:tc>
          <w:tcPr>
            <w:tcW w:w="1600" w:type="dxa"/>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розрахунок</w:t>
            </w:r>
          </w:p>
        </w:tc>
        <w:tc>
          <w:tcPr>
            <w:tcW w:w="1600" w:type="dxa"/>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jc w:val="right"/>
              <w:rPr>
                <w:rFonts w:ascii="Book Antiqua" w:hAnsi="Book Antiqua"/>
                <w:sz w:val="24"/>
                <w:szCs w:val="24"/>
                <w:lang w:val="uk-UA" w:eastAsia="ru-RU"/>
              </w:rPr>
            </w:pPr>
            <w:r w:rsidRPr="003F0547">
              <w:rPr>
                <w:rFonts w:ascii="Book Antiqua" w:hAnsi="Book Antiqua"/>
                <w:sz w:val="24"/>
                <w:szCs w:val="24"/>
                <w:lang w:val="uk-UA" w:eastAsia="ru-RU"/>
              </w:rPr>
              <w:t>77652,12</w:t>
            </w:r>
          </w:p>
        </w:tc>
      </w:tr>
      <w:tr w:rsidR="00C57FC6" w:rsidRPr="003F0547" w:rsidTr="003F0547">
        <w:trPr>
          <w:trHeight w:val="375"/>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color w:val="FF0000"/>
                <w:sz w:val="24"/>
                <w:szCs w:val="24"/>
                <w:lang w:val="uk-UA" w:eastAsia="ru-RU"/>
              </w:rPr>
            </w:pPr>
            <w:r w:rsidRPr="003F0547">
              <w:rPr>
                <w:rFonts w:ascii="Book Antiqua" w:hAnsi="Book Antiqua"/>
                <w:color w:val="FF0000"/>
                <w:sz w:val="24"/>
                <w:szCs w:val="24"/>
                <w:lang w:val="uk-UA" w:eastAsia="ru-RU"/>
              </w:rPr>
              <w:t> </w:t>
            </w:r>
          </w:p>
        </w:tc>
        <w:tc>
          <w:tcPr>
            <w:tcW w:w="3571" w:type="dxa"/>
            <w:tcBorders>
              <w:top w:val="single" w:sz="4" w:space="0" w:color="000000"/>
              <w:left w:val="nil"/>
              <w:bottom w:val="nil"/>
              <w:right w:val="single" w:sz="4" w:space="0" w:color="000000"/>
            </w:tcBorders>
            <w:shd w:val="clear" w:color="auto" w:fill="auto"/>
            <w:hideMark/>
          </w:tcPr>
          <w:p w:rsidR="00C57FC6" w:rsidRPr="003F0547" w:rsidRDefault="00C57FC6" w:rsidP="003F0547">
            <w:pPr>
              <w:spacing w:after="0" w:line="240" w:lineRule="auto"/>
              <w:rPr>
                <w:rFonts w:ascii="Book Antiqua" w:hAnsi="Book Antiqua"/>
                <w:b/>
                <w:bCs/>
                <w:sz w:val="24"/>
                <w:szCs w:val="24"/>
                <w:lang w:val="uk-UA" w:eastAsia="ru-RU"/>
              </w:rPr>
            </w:pPr>
            <w:r w:rsidRPr="003F0547">
              <w:rPr>
                <w:rFonts w:ascii="Book Antiqua" w:hAnsi="Book Antiqua"/>
                <w:b/>
                <w:bCs/>
                <w:sz w:val="24"/>
                <w:szCs w:val="24"/>
                <w:lang w:val="uk-UA" w:eastAsia="ru-RU"/>
              </w:rPr>
              <w:t xml:space="preserve">Показники якості </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color w:val="FF0000"/>
                <w:sz w:val="24"/>
                <w:szCs w:val="24"/>
                <w:lang w:val="uk-UA" w:eastAsia="ru-RU"/>
              </w:rPr>
            </w:pPr>
            <w:r w:rsidRPr="003F0547">
              <w:rPr>
                <w:rFonts w:ascii="Book Antiqua" w:hAnsi="Book Antiqua"/>
                <w:color w:val="FF0000"/>
                <w:sz w:val="24"/>
                <w:szCs w:val="24"/>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color w:val="FF0000"/>
                <w:sz w:val="24"/>
                <w:szCs w:val="24"/>
                <w:lang w:val="uk-UA" w:eastAsia="ru-RU"/>
              </w:rPr>
            </w:pPr>
            <w:r w:rsidRPr="003F0547">
              <w:rPr>
                <w:rFonts w:ascii="Book Antiqua" w:hAnsi="Book Antiqua"/>
                <w:color w:val="FF0000"/>
                <w:sz w:val="24"/>
                <w:szCs w:val="24"/>
                <w:lang w:val="uk-UA" w:eastAsia="ru-RU"/>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color w:val="FF0000"/>
                <w:sz w:val="24"/>
                <w:szCs w:val="24"/>
                <w:lang w:val="uk-UA" w:eastAsia="ru-RU"/>
              </w:rPr>
            </w:pPr>
            <w:r w:rsidRPr="003F0547">
              <w:rPr>
                <w:rFonts w:ascii="Book Antiqua" w:hAnsi="Book Antiqua"/>
                <w:color w:val="FF0000"/>
                <w:sz w:val="24"/>
                <w:szCs w:val="24"/>
                <w:lang w:val="uk-UA" w:eastAsia="ru-RU"/>
              </w:rPr>
              <w:t> </w:t>
            </w:r>
          </w:p>
        </w:tc>
      </w:tr>
      <w:tr w:rsidR="00C57FC6" w:rsidRPr="003F0547" w:rsidTr="003F0547">
        <w:trPr>
          <w:trHeight w:val="675"/>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0116052</w:t>
            </w:r>
          </w:p>
        </w:tc>
        <w:tc>
          <w:tcPr>
            <w:tcW w:w="3571" w:type="dxa"/>
            <w:tcBorders>
              <w:top w:val="single" w:sz="4" w:space="0" w:color="auto"/>
              <w:left w:val="nil"/>
              <w:bottom w:val="single" w:sz="4" w:space="0" w:color="auto"/>
              <w:right w:val="single" w:sz="4" w:space="0" w:color="000000"/>
            </w:tcBorders>
            <w:shd w:val="clear" w:color="auto" w:fill="auto"/>
            <w:hideMark/>
          </w:tcPr>
          <w:p w:rsidR="00C57FC6" w:rsidRPr="003F0547" w:rsidRDefault="00C57FC6" w:rsidP="003F0547">
            <w:pPr>
              <w:spacing w:after="0" w:line="240" w:lineRule="auto"/>
              <w:rPr>
                <w:rFonts w:ascii="Book Antiqua" w:hAnsi="Book Antiqua"/>
                <w:sz w:val="24"/>
                <w:szCs w:val="24"/>
                <w:lang w:val="uk-UA" w:eastAsia="ru-RU"/>
              </w:rPr>
            </w:pPr>
            <w:r w:rsidRPr="003F0547">
              <w:rPr>
                <w:rFonts w:ascii="Book Antiqua" w:hAnsi="Book Antiqua"/>
                <w:sz w:val="24"/>
                <w:szCs w:val="24"/>
                <w:lang w:val="uk-UA" w:eastAsia="ru-RU"/>
              </w:rPr>
              <w:t>відсоток кількості об'єктів водопостачання, на які планується проведення поточного ремонту, до кількості об'єктів, які його потребують</w:t>
            </w:r>
          </w:p>
        </w:tc>
        <w:tc>
          <w:tcPr>
            <w:tcW w:w="1380" w:type="dxa"/>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w:t>
            </w:r>
          </w:p>
        </w:tc>
        <w:tc>
          <w:tcPr>
            <w:tcW w:w="1600" w:type="dxa"/>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jc w:val="center"/>
              <w:rPr>
                <w:rFonts w:ascii="Book Antiqua" w:hAnsi="Book Antiqua"/>
                <w:sz w:val="24"/>
                <w:szCs w:val="24"/>
                <w:lang w:val="uk-UA" w:eastAsia="ru-RU"/>
              </w:rPr>
            </w:pPr>
            <w:r w:rsidRPr="003F0547">
              <w:rPr>
                <w:rFonts w:ascii="Book Antiqua" w:hAnsi="Book Antiqua"/>
                <w:sz w:val="24"/>
                <w:szCs w:val="24"/>
                <w:lang w:val="uk-UA" w:eastAsia="ru-RU"/>
              </w:rPr>
              <w:t>розрахунок</w:t>
            </w:r>
          </w:p>
        </w:tc>
        <w:tc>
          <w:tcPr>
            <w:tcW w:w="1600" w:type="dxa"/>
            <w:tcBorders>
              <w:top w:val="single" w:sz="4" w:space="0" w:color="000000"/>
              <w:left w:val="nil"/>
              <w:bottom w:val="single" w:sz="4" w:space="0" w:color="000000"/>
              <w:right w:val="single" w:sz="4" w:space="0" w:color="000000"/>
            </w:tcBorders>
            <w:shd w:val="clear" w:color="auto" w:fill="auto"/>
            <w:hideMark/>
          </w:tcPr>
          <w:p w:rsidR="00C57FC6" w:rsidRPr="003F0547" w:rsidRDefault="00C57FC6" w:rsidP="003F0547">
            <w:pPr>
              <w:spacing w:after="0" w:line="240" w:lineRule="auto"/>
              <w:jc w:val="right"/>
              <w:rPr>
                <w:rFonts w:ascii="Book Antiqua" w:hAnsi="Book Antiqua"/>
                <w:sz w:val="24"/>
                <w:szCs w:val="24"/>
                <w:lang w:val="uk-UA" w:eastAsia="ru-RU"/>
              </w:rPr>
            </w:pPr>
            <w:r w:rsidRPr="003F0547">
              <w:rPr>
                <w:rFonts w:ascii="Book Antiqua" w:hAnsi="Book Antiqua"/>
                <w:sz w:val="24"/>
                <w:szCs w:val="24"/>
                <w:lang w:val="uk-UA" w:eastAsia="ru-RU"/>
              </w:rPr>
              <w:t>100</w:t>
            </w:r>
          </w:p>
        </w:tc>
      </w:tr>
    </w:tbl>
    <w:p w:rsidR="00C57FC6" w:rsidRPr="003F0547" w:rsidRDefault="00C57FC6" w:rsidP="00C57FC6">
      <w:pPr>
        <w:spacing w:after="0" w:line="240" w:lineRule="auto"/>
        <w:rPr>
          <w:rFonts w:ascii="Book Antiqua" w:hAnsi="Book Antiqua"/>
          <w:sz w:val="24"/>
          <w:szCs w:val="24"/>
          <w:lang w:val="uk-UA"/>
        </w:rPr>
      </w:pPr>
    </w:p>
    <w:p w:rsidR="00C57FC6" w:rsidRPr="003F0547" w:rsidRDefault="00C57FC6" w:rsidP="00C57FC6">
      <w:pPr>
        <w:spacing w:after="0" w:line="240" w:lineRule="auto"/>
        <w:rPr>
          <w:rFonts w:ascii="Book Antiqua" w:hAnsi="Book Antiqua"/>
          <w:sz w:val="24"/>
          <w:szCs w:val="24"/>
          <w:lang w:val="uk-UA"/>
        </w:rPr>
      </w:pPr>
      <w:r w:rsidRPr="003F0547">
        <w:rPr>
          <w:rFonts w:ascii="Book Antiqua" w:hAnsi="Book Antiqua"/>
          <w:sz w:val="24"/>
          <w:szCs w:val="24"/>
          <w:lang w:val="uk-UA"/>
        </w:rPr>
        <w:t xml:space="preserve"> Наказ 945 має наступний перелік завдань та відповідний пакет показників»:</w:t>
      </w:r>
    </w:p>
    <w:p w:rsidR="00C57FC6" w:rsidRPr="003F0547" w:rsidRDefault="00C57FC6" w:rsidP="00C57FC6">
      <w:pPr>
        <w:spacing w:after="0" w:line="240" w:lineRule="auto"/>
        <w:rPr>
          <w:rFonts w:ascii="Book Antiqua" w:hAnsi="Book Antiqua"/>
          <w:sz w:val="24"/>
          <w:szCs w:val="24"/>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439"/>
        <w:gridCol w:w="5944"/>
      </w:tblGrid>
      <w:tr w:rsidR="00C57FC6" w:rsidRPr="003F0547" w:rsidTr="003F0547">
        <w:trPr>
          <w:tblCellSpacing w:w="22" w:type="dxa"/>
        </w:trPr>
        <w:tc>
          <w:tcPr>
            <w:tcW w:w="1600" w:type="pct"/>
            <w:vMerge w:val="restar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lang w:val="uk-UA"/>
              </w:rPr>
              <w:t>Забезпечення надання підтримки підприємствам водопровідно-каналізаційного господарства</w:t>
            </w:r>
          </w:p>
        </w:tc>
        <w:tc>
          <w:tcPr>
            <w:tcW w:w="215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b/>
                <w:bCs/>
                <w:lang w:val="uk-UA"/>
              </w:rPr>
              <w:t>Показники затрат:</w:t>
            </w:r>
          </w:p>
        </w:tc>
      </w:tr>
      <w:tr w:rsidR="00C57FC6" w:rsidRPr="003F0547" w:rsidTr="003F0547">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FC6" w:rsidRPr="003F0547" w:rsidRDefault="00C57FC6" w:rsidP="003F0547">
            <w:pPr>
              <w:spacing w:after="0" w:line="240" w:lineRule="auto"/>
              <w:rPr>
                <w:rFonts w:ascii="Book Antiqua" w:hAnsi="Book Antiqua"/>
                <w:sz w:val="24"/>
                <w:szCs w:val="24"/>
                <w:lang w:val="uk-UA"/>
              </w:rPr>
            </w:pPr>
          </w:p>
        </w:tc>
        <w:tc>
          <w:tcPr>
            <w:tcW w:w="215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lang w:val="uk-UA"/>
              </w:rPr>
              <w:t>кількість підприємств водопровідно-каналізаційного господарства, які потребують підтримки, од.;</w:t>
            </w:r>
          </w:p>
        </w:tc>
      </w:tr>
      <w:tr w:rsidR="00C57FC6" w:rsidRPr="003F0547" w:rsidTr="003F0547">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FC6" w:rsidRPr="003F0547" w:rsidRDefault="00C57FC6" w:rsidP="003F0547">
            <w:pPr>
              <w:spacing w:after="0" w:line="240" w:lineRule="auto"/>
              <w:rPr>
                <w:rFonts w:ascii="Book Antiqua" w:hAnsi="Book Antiqua"/>
                <w:sz w:val="24"/>
                <w:szCs w:val="24"/>
                <w:lang w:val="uk-UA"/>
              </w:rPr>
            </w:pPr>
          </w:p>
        </w:tc>
        <w:tc>
          <w:tcPr>
            <w:tcW w:w="215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lang w:val="uk-UA"/>
              </w:rPr>
              <w:t>сума збитків станом на початок року, тис. грн.</w:t>
            </w:r>
          </w:p>
        </w:tc>
      </w:tr>
      <w:tr w:rsidR="00C57FC6" w:rsidRPr="003F0547" w:rsidTr="003F0547">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FC6" w:rsidRPr="003F0547" w:rsidRDefault="00C57FC6" w:rsidP="003F0547">
            <w:pPr>
              <w:spacing w:after="0" w:line="240" w:lineRule="auto"/>
              <w:rPr>
                <w:rFonts w:ascii="Book Antiqua" w:hAnsi="Book Antiqua"/>
                <w:sz w:val="24"/>
                <w:szCs w:val="24"/>
                <w:lang w:val="uk-UA"/>
              </w:rPr>
            </w:pPr>
          </w:p>
        </w:tc>
        <w:tc>
          <w:tcPr>
            <w:tcW w:w="215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b/>
                <w:bCs/>
                <w:lang w:val="uk-UA"/>
              </w:rPr>
              <w:t>Показники продукту:</w:t>
            </w:r>
          </w:p>
        </w:tc>
      </w:tr>
      <w:tr w:rsidR="00C57FC6" w:rsidRPr="003F0547" w:rsidTr="003F0547">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FC6" w:rsidRPr="003F0547" w:rsidRDefault="00C57FC6" w:rsidP="003F0547">
            <w:pPr>
              <w:spacing w:after="0" w:line="240" w:lineRule="auto"/>
              <w:rPr>
                <w:rFonts w:ascii="Book Antiqua" w:hAnsi="Book Antiqua"/>
                <w:sz w:val="24"/>
                <w:szCs w:val="24"/>
                <w:lang w:val="uk-UA"/>
              </w:rPr>
            </w:pPr>
          </w:p>
        </w:tc>
        <w:tc>
          <w:tcPr>
            <w:tcW w:w="215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lang w:val="uk-UA"/>
              </w:rPr>
              <w:t>кількість підприємств водопровідно-каналізаційного господарства, яким планується надання підтримки, од.</w:t>
            </w:r>
          </w:p>
        </w:tc>
      </w:tr>
      <w:tr w:rsidR="00C57FC6" w:rsidRPr="003F0547" w:rsidTr="003F0547">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FC6" w:rsidRPr="003F0547" w:rsidRDefault="00C57FC6" w:rsidP="003F0547">
            <w:pPr>
              <w:spacing w:after="0" w:line="240" w:lineRule="auto"/>
              <w:rPr>
                <w:rFonts w:ascii="Book Antiqua" w:hAnsi="Book Antiqua"/>
                <w:sz w:val="24"/>
                <w:szCs w:val="24"/>
                <w:lang w:val="uk-UA"/>
              </w:rPr>
            </w:pPr>
          </w:p>
        </w:tc>
        <w:tc>
          <w:tcPr>
            <w:tcW w:w="215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b/>
                <w:bCs/>
                <w:lang w:val="uk-UA"/>
              </w:rPr>
              <w:t>Показники ефективності:</w:t>
            </w:r>
          </w:p>
        </w:tc>
      </w:tr>
      <w:tr w:rsidR="00C57FC6" w:rsidRPr="003F0547" w:rsidTr="003F0547">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FC6" w:rsidRPr="003F0547" w:rsidRDefault="00C57FC6" w:rsidP="003F0547">
            <w:pPr>
              <w:spacing w:after="0" w:line="240" w:lineRule="auto"/>
              <w:rPr>
                <w:rFonts w:ascii="Book Antiqua" w:hAnsi="Book Antiqua"/>
                <w:sz w:val="24"/>
                <w:szCs w:val="24"/>
                <w:lang w:val="uk-UA"/>
              </w:rPr>
            </w:pPr>
          </w:p>
        </w:tc>
        <w:tc>
          <w:tcPr>
            <w:tcW w:w="215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lang w:val="uk-UA"/>
              </w:rPr>
              <w:t>середня сума підтримки одному збитковому підприємству, тис. грн.</w:t>
            </w:r>
          </w:p>
        </w:tc>
      </w:tr>
      <w:tr w:rsidR="00C57FC6" w:rsidRPr="003F0547" w:rsidTr="003F0547">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FC6" w:rsidRPr="003F0547" w:rsidRDefault="00C57FC6" w:rsidP="003F0547">
            <w:pPr>
              <w:spacing w:after="0" w:line="240" w:lineRule="auto"/>
              <w:rPr>
                <w:rFonts w:ascii="Book Antiqua" w:hAnsi="Book Antiqua"/>
                <w:sz w:val="24"/>
                <w:szCs w:val="24"/>
                <w:lang w:val="uk-UA"/>
              </w:rPr>
            </w:pPr>
          </w:p>
        </w:tc>
        <w:tc>
          <w:tcPr>
            <w:tcW w:w="215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b/>
                <w:bCs/>
                <w:lang w:val="uk-UA"/>
              </w:rPr>
              <w:t>Показники якості:</w:t>
            </w:r>
          </w:p>
        </w:tc>
      </w:tr>
      <w:tr w:rsidR="00C57FC6" w:rsidRPr="003F0547" w:rsidTr="003F0547">
        <w:trPr>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7FC6" w:rsidRPr="003F0547" w:rsidRDefault="00C57FC6" w:rsidP="003F0547">
            <w:pPr>
              <w:spacing w:after="0" w:line="240" w:lineRule="auto"/>
              <w:rPr>
                <w:rFonts w:ascii="Book Antiqua" w:hAnsi="Book Antiqua"/>
                <w:sz w:val="24"/>
                <w:szCs w:val="24"/>
                <w:lang w:val="uk-UA"/>
              </w:rPr>
            </w:pPr>
          </w:p>
        </w:tc>
        <w:tc>
          <w:tcPr>
            <w:tcW w:w="215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spacing w:before="0" w:beforeAutospacing="0" w:after="0" w:afterAutospacing="0"/>
              <w:rPr>
                <w:rFonts w:ascii="Book Antiqua" w:hAnsi="Book Antiqua"/>
                <w:lang w:val="uk-UA"/>
              </w:rPr>
            </w:pPr>
            <w:r w:rsidRPr="003F0547">
              <w:rPr>
                <w:rFonts w:ascii="Book Antiqua" w:hAnsi="Book Antiqua"/>
                <w:lang w:val="uk-UA"/>
              </w:rPr>
              <w:t>питома вага підприємств водопровідно-каналізаційного господарства, яким планується надання дотації, до кількості підприємств, які її потребують, %</w:t>
            </w:r>
          </w:p>
        </w:tc>
      </w:tr>
    </w:tbl>
    <w:p w:rsidR="00C57FC6" w:rsidRPr="003F0547" w:rsidRDefault="00C57FC6" w:rsidP="00C57FC6">
      <w:pPr>
        <w:spacing w:after="0" w:line="240" w:lineRule="auto"/>
        <w:rPr>
          <w:rFonts w:ascii="Book Antiqua" w:hAnsi="Book Antiqua"/>
          <w:sz w:val="24"/>
          <w:szCs w:val="24"/>
          <w:lang w:val="uk-UA"/>
        </w:rPr>
      </w:pPr>
      <w:r w:rsidRPr="003F0547">
        <w:rPr>
          <w:rFonts w:ascii="Book Antiqua" w:hAnsi="Book Antiqua"/>
          <w:sz w:val="24"/>
          <w:szCs w:val="24"/>
          <w:lang w:val="uk-UA"/>
        </w:rPr>
        <w:t>Отже пакет результативних показників не відповідає типовому переліку Наказу 945 по даній бюджетній програмі</w:t>
      </w:r>
    </w:p>
    <w:p w:rsidR="00C57FC6" w:rsidRPr="003F0547" w:rsidRDefault="00C57FC6" w:rsidP="00C57FC6">
      <w:pPr>
        <w:spacing w:after="0" w:line="240" w:lineRule="auto"/>
        <w:rPr>
          <w:rFonts w:ascii="Book Antiqua" w:hAnsi="Book Antiqua"/>
          <w:sz w:val="24"/>
          <w:szCs w:val="24"/>
          <w:lang w:val="uk-UA"/>
        </w:rPr>
      </w:pPr>
    </w:p>
    <w:p w:rsidR="00C57FC6" w:rsidRPr="003F0547" w:rsidRDefault="003F0547" w:rsidP="003F0547">
      <w:pPr>
        <w:pStyle w:val="a3"/>
        <w:numPr>
          <w:ilvl w:val="0"/>
          <w:numId w:val="18"/>
        </w:numPr>
        <w:spacing w:after="0" w:line="240" w:lineRule="auto"/>
        <w:jc w:val="center"/>
        <w:rPr>
          <w:rFonts w:ascii="Book Antiqua" w:hAnsi="Book Antiqua"/>
          <w:b/>
          <w:sz w:val="24"/>
          <w:szCs w:val="24"/>
          <w:lang w:val="uk-UA"/>
        </w:rPr>
      </w:pPr>
      <w:r w:rsidRPr="003F0547">
        <w:rPr>
          <w:rFonts w:ascii="Book Antiqua" w:hAnsi="Book Antiqua"/>
          <w:sz w:val="24"/>
          <w:szCs w:val="24"/>
          <w:lang w:val="uk-UA" w:eastAsia="ru-RU"/>
        </w:rPr>
        <w:t xml:space="preserve">КПКВК МБ </w:t>
      </w:r>
      <w:r w:rsidR="00C57FC6" w:rsidRPr="003F0547">
        <w:rPr>
          <w:rFonts w:ascii="Book Antiqua" w:hAnsi="Book Antiqua"/>
          <w:b/>
          <w:color w:val="000000"/>
          <w:sz w:val="24"/>
          <w:szCs w:val="24"/>
          <w:lang w:val="uk-UA" w:eastAsia="ru-RU"/>
        </w:rPr>
        <w:t xml:space="preserve">Капітальний ремонт житлового фонду </w:t>
      </w:r>
    </w:p>
    <w:p w:rsidR="00C57FC6" w:rsidRPr="003F0547" w:rsidRDefault="00C57FC6" w:rsidP="00C57FC6">
      <w:pPr>
        <w:spacing w:after="0" w:line="240" w:lineRule="auto"/>
        <w:rPr>
          <w:rFonts w:ascii="Book Antiqua" w:hAnsi="Book Antiqua"/>
          <w:sz w:val="24"/>
          <w:szCs w:val="24"/>
          <w:lang w:val="uk-UA"/>
        </w:rPr>
      </w:pPr>
    </w:p>
    <w:p w:rsidR="00C57FC6" w:rsidRPr="003F0547" w:rsidRDefault="00C57FC6" w:rsidP="00C57FC6">
      <w:pPr>
        <w:spacing w:after="0" w:line="240" w:lineRule="auto"/>
        <w:jc w:val="both"/>
        <w:rPr>
          <w:rFonts w:ascii="Book Antiqua" w:hAnsi="Book Antiqua"/>
          <w:sz w:val="24"/>
          <w:szCs w:val="24"/>
          <w:lang w:val="uk-UA"/>
        </w:rPr>
      </w:pPr>
      <w:r w:rsidRPr="003F0547">
        <w:rPr>
          <w:rFonts w:ascii="Book Antiqua" w:hAnsi="Book Antiqua"/>
          <w:sz w:val="24"/>
          <w:szCs w:val="24"/>
          <w:lang w:val="uk-UA"/>
        </w:rPr>
        <w:t>Результативні показники повністю не відповідають типовому переліку Наказу 945 по даній бюджетній програмі</w:t>
      </w:r>
    </w:p>
    <w:p w:rsidR="00C57FC6" w:rsidRPr="003F0547" w:rsidRDefault="00C57FC6" w:rsidP="00C57FC6">
      <w:pPr>
        <w:spacing w:after="0" w:line="240" w:lineRule="auto"/>
        <w:rPr>
          <w:rFonts w:ascii="Book Antiqua" w:hAnsi="Book Antiqua"/>
          <w:sz w:val="24"/>
          <w:szCs w:val="24"/>
          <w:lang w:val="uk-UA"/>
        </w:rPr>
      </w:pPr>
      <w:r w:rsidRPr="003F0547">
        <w:rPr>
          <w:rFonts w:ascii="Book Antiqua" w:hAnsi="Book Antiqua"/>
          <w:sz w:val="24"/>
          <w:szCs w:val="24"/>
          <w:lang w:val="uk-UA"/>
        </w:rPr>
        <w:t xml:space="preserve"> </w:t>
      </w:r>
    </w:p>
    <w:p w:rsidR="003F0547" w:rsidRDefault="003F0547" w:rsidP="003F0547">
      <w:pPr>
        <w:pStyle w:val="a3"/>
        <w:numPr>
          <w:ilvl w:val="0"/>
          <w:numId w:val="18"/>
        </w:numPr>
        <w:spacing w:after="0" w:line="240" w:lineRule="auto"/>
        <w:ind w:left="0" w:firstLine="0"/>
        <w:jc w:val="center"/>
        <w:rPr>
          <w:rFonts w:ascii="Book Antiqua" w:hAnsi="Book Antiqua"/>
          <w:sz w:val="24"/>
          <w:szCs w:val="24"/>
          <w:lang w:val="uk-UA"/>
        </w:rPr>
      </w:pPr>
      <w:r w:rsidRPr="003F0547">
        <w:rPr>
          <w:rFonts w:ascii="Book Antiqua" w:hAnsi="Book Antiqua"/>
          <w:sz w:val="24"/>
          <w:szCs w:val="24"/>
          <w:lang w:val="uk-UA" w:eastAsia="ru-RU"/>
        </w:rPr>
        <w:t xml:space="preserve">КПКВК МБ </w:t>
      </w:r>
      <w:r w:rsidR="00C57FC6" w:rsidRPr="003F0547">
        <w:rPr>
          <w:rFonts w:ascii="Book Antiqua" w:hAnsi="Book Antiqua"/>
          <w:b/>
          <w:color w:val="000000"/>
          <w:sz w:val="24"/>
          <w:szCs w:val="24"/>
          <w:lang w:val="uk-UA" w:eastAsia="ru-RU"/>
        </w:rPr>
        <w:t xml:space="preserve">Соціальний захист ветеранів війни і праці </w:t>
      </w:r>
    </w:p>
    <w:p w:rsidR="00C57FC6" w:rsidRPr="003F0547" w:rsidRDefault="00C57FC6" w:rsidP="003F0547">
      <w:pPr>
        <w:pStyle w:val="a3"/>
        <w:spacing w:after="0" w:line="240" w:lineRule="auto"/>
        <w:ind w:left="0"/>
        <w:rPr>
          <w:rFonts w:ascii="Book Antiqua" w:hAnsi="Book Antiqua"/>
          <w:sz w:val="24"/>
          <w:szCs w:val="24"/>
          <w:lang w:val="uk-UA"/>
        </w:rPr>
      </w:pPr>
      <w:r w:rsidRPr="003F0547">
        <w:rPr>
          <w:rFonts w:ascii="Book Antiqua" w:hAnsi="Book Antiqua"/>
          <w:sz w:val="24"/>
          <w:szCs w:val="24"/>
          <w:lang w:val="uk-UA"/>
        </w:rPr>
        <w:t>В даному паспорті бюджетної програми вказані наступні задачі:</w:t>
      </w:r>
    </w:p>
    <w:p w:rsidR="00C57FC6" w:rsidRPr="003F0547" w:rsidRDefault="00C57FC6" w:rsidP="00C57FC6">
      <w:pPr>
        <w:pStyle w:val="a3"/>
        <w:numPr>
          <w:ilvl w:val="0"/>
          <w:numId w:val="20"/>
        </w:numPr>
        <w:spacing w:after="0" w:line="240" w:lineRule="auto"/>
        <w:rPr>
          <w:rFonts w:ascii="Book Antiqua" w:hAnsi="Book Antiqua"/>
          <w:sz w:val="24"/>
          <w:szCs w:val="24"/>
          <w:lang w:val="uk-UA"/>
        </w:rPr>
      </w:pPr>
      <w:r w:rsidRPr="003F0547">
        <w:rPr>
          <w:rFonts w:ascii="Book Antiqua" w:hAnsi="Book Antiqua"/>
          <w:sz w:val="24"/>
          <w:szCs w:val="24"/>
          <w:lang w:val="uk-UA" w:eastAsia="ru-RU"/>
        </w:rPr>
        <w:t xml:space="preserve">надання одноразової матеріальної допомоги  дітям військовослужбовцям, які загинули або померли внаслідок поранення , контузії чи каліцтва, одержаних при виконанні службових обов’язків на тимчасово окупованій території Автономної Республіки Крим, м. Севастополя та під час участі а АТО </w:t>
      </w:r>
    </w:p>
    <w:p w:rsidR="00C57FC6" w:rsidRPr="003F0547" w:rsidRDefault="00C57FC6" w:rsidP="00C57FC6">
      <w:pPr>
        <w:pStyle w:val="a3"/>
        <w:numPr>
          <w:ilvl w:val="0"/>
          <w:numId w:val="20"/>
        </w:numPr>
        <w:spacing w:after="0" w:line="240" w:lineRule="auto"/>
        <w:rPr>
          <w:rFonts w:ascii="Book Antiqua" w:hAnsi="Book Antiqua"/>
          <w:sz w:val="24"/>
          <w:szCs w:val="24"/>
          <w:lang w:val="uk-UA"/>
        </w:rPr>
      </w:pPr>
      <w:r w:rsidRPr="003F0547">
        <w:rPr>
          <w:rFonts w:ascii="Book Antiqua" w:hAnsi="Book Antiqua"/>
          <w:sz w:val="24"/>
          <w:szCs w:val="24"/>
          <w:lang w:val="uk-UA" w:eastAsia="ru-RU"/>
        </w:rPr>
        <w:t>Реалізація соціального захисту та соціального забезпечення ветеранів та інвалідів шляхом надання фінансової підтримки громадським організаціям</w:t>
      </w:r>
    </w:p>
    <w:p w:rsidR="00C57FC6" w:rsidRPr="003F0547" w:rsidRDefault="00C57FC6" w:rsidP="00C57FC6">
      <w:pPr>
        <w:pStyle w:val="a3"/>
        <w:numPr>
          <w:ilvl w:val="0"/>
          <w:numId w:val="20"/>
        </w:numPr>
        <w:spacing w:after="0" w:line="240" w:lineRule="auto"/>
        <w:rPr>
          <w:rFonts w:ascii="Book Antiqua" w:hAnsi="Book Antiqua"/>
          <w:sz w:val="24"/>
          <w:szCs w:val="24"/>
          <w:lang w:val="uk-UA"/>
        </w:rPr>
      </w:pPr>
      <w:r w:rsidRPr="003F0547">
        <w:rPr>
          <w:rFonts w:ascii="Book Antiqua" w:hAnsi="Book Antiqua"/>
          <w:sz w:val="24"/>
          <w:szCs w:val="24"/>
          <w:lang w:val="uk-UA" w:eastAsia="ru-RU"/>
        </w:rPr>
        <w:t xml:space="preserve">надання одноразової матеріальної допомоги військовослужбовцям, які приймали участь в антитерористичній операції на Сході України  </w:t>
      </w:r>
    </w:p>
    <w:p w:rsidR="00C57FC6" w:rsidRPr="003F0547" w:rsidRDefault="00C57FC6" w:rsidP="00C57FC6">
      <w:pPr>
        <w:pStyle w:val="a3"/>
        <w:numPr>
          <w:ilvl w:val="0"/>
          <w:numId w:val="20"/>
        </w:numPr>
        <w:spacing w:after="0" w:line="240" w:lineRule="auto"/>
        <w:rPr>
          <w:rFonts w:ascii="Book Antiqua" w:hAnsi="Book Antiqua"/>
          <w:sz w:val="24"/>
          <w:szCs w:val="24"/>
          <w:lang w:val="uk-UA"/>
        </w:rPr>
      </w:pPr>
      <w:r w:rsidRPr="003F0547">
        <w:rPr>
          <w:rFonts w:ascii="Book Antiqua" w:hAnsi="Book Antiqua"/>
          <w:sz w:val="24"/>
          <w:szCs w:val="24"/>
          <w:lang w:val="uk-UA" w:eastAsia="ru-RU"/>
        </w:rPr>
        <w:t>на організацію відпочинку  на базах відпочинку , у санаторно-курортних закладах інвалідів, поранених , з числа мобілізованих учасників бойових дій, які брали участь в антитерористичній операції та членів їх сімей</w:t>
      </w:r>
    </w:p>
    <w:p w:rsidR="00C57FC6" w:rsidRPr="003F0547" w:rsidRDefault="00C57FC6" w:rsidP="00C57FC6">
      <w:pPr>
        <w:pStyle w:val="a3"/>
        <w:numPr>
          <w:ilvl w:val="0"/>
          <w:numId w:val="20"/>
        </w:numPr>
        <w:spacing w:after="0" w:line="240" w:lineRule="auto"/>
        <w:rPr>
          <w:rFonts w:ascii="Book Antiqua" w:hAnsi="Book Antiqua"/>
          <w:sz w:val="24"/>
          <w:szCs w:val="24"/>
          <w:lang w:val="uk-UA"/>
        </w:rPr>
      </w:pPr>
      <w:r w:rsidRPr="003F0547">
        <w:rPr>
          <w:rFonts w:ascii="Book Antiqua" w:hAnsi="Book Antiqua"/>
          <w:sz w:val="24"/>
          <w:szCs w:val="24"/>
          <w:lang w:val="uk-UA" w:eastAsia="ru-RU"/>
        </w:rPr>
        <w:t>на поховання військовослужбовців, які загинули або померли внаслідок поранення , контузії чи каліцтва, одержаних при виконанні службових обов’язків на тимчасово окупованій території Автономної Республіки Крим, м. Севастополя та під час участі а АТО</w:t>
      </w:r>
    </w:p>
    <w:p w:rsidR="00C57FC6" w:rsidRPr="003F0547" w:rsidRDefault="00C57FC6" w:rsidP="00C57FC6">
      <w:pPr>
        <w:spacing w:after="0" w:line="240" w:lineRule="auto"/>
        <w:rPr>
          <w:rFonts w:ascii="Book Antiqua" w:hAnsi="Book Antiqua"/>
          <w:sz w:val="24"/>
          <w:szCs w:val="24"/>
          <w:lang w:val="uk-UA"/>
        </w:rPr>
      </w:pPr>
    </w:p>
    <w:p w:rsidR="00C57FC6" w:rsidRPr="003F0547" w:rsidRDefault="00C57FC6" w:rsidP="00C57FC6">
      <w:pPr>
        <w:spacing w:after="0" w:line="240" w:lineRule="auto"/>
        <w:ind w:firstLine="567"/>
        <w:jc w:val="both"/>
        <w:rPr>
          <w:rFonts w:ascii="Book Antiqua" w:hAnsi="Book Antiqua"/>
          <w:sz w:val="24"/>
          <w:szCs w:val="24"/>
          <w:lang w:val="uk-UA"/>
        </w:rPr>
      </w:pPr>
      <w:r w:rsidRPr="003F0547">
        <w:rPr>
          <w:rFonts w:ascii="Book Antiqua" w:hAnsi="Book Antiqua"/>
          <w:sz w:val="24"/>
          <w:szCs w:val="24"/>
          <w:lang w:val="uk-UA"/>
        </w:rPr>
        <w:t>Підставою для виконання паспорту вказаний наказ Міністерства соціальної політики  України від 27.09.2010 №1097 /290 "Про затвердження Типового переліку бюджетних програм та результативних показників їх виконання для місцевих бюджетів у галузі "Соціальний захист та соціальне забезпечення", який втратив чинність 23.01.2017.</w:t>
      </w:r>
    </w:p>
    <w:p w:rsidR="00C57FC6" w:rsidRPr="003F0547" w:rsidRDefault="00C57FC6" w:rsidP="00C57FC6">
      <w:pPr>
        <w:spacing w:after="0" w:line="240" w:lineRule="auto"/>
        <w:ind w:firstLine="567"/>
        <w:jc w:val="both"/>
        <w:rPr>
          <w:rFonts w:ascii="Book Antiqua" w:hAnsi="Book Antiqua"/>
          <w:sz w:val="24"/>
          <w:szCs w:val="24"/>
          <w:lang w:val="uk-UA"/>
        </w:rPr>
      </w:pPr>
      <w:r w:rsidRPr="003F0547">
        <w:rPr>
          <w:rFonts w:ascii="Book Antiqua" w:hAnsi="Book Antiqua"/>
          <w:sz w:val="24"/>
          <w:szCs w:val="24"/>
          <w:lang w:val="uk-UA"/>
        </w:rPr>
        <w:t xml:space="preserve">Однак і «старому» наказі і в новому Наказ № 659 від 19.04.2017 </w:t>
      </w:r>
      <w:r w:rsidRPr="003F0547">
        <w:rPr>
          <w:rFonts w:ascii="Book Antiqua" w:hAnsi="Book Antiqua"/>
          <w:bCs/>
          <w:color w:val="000000"/>
          <w:sz w:val="24"/>
          <w:szCs w:val="24"/>
          <w:shd w:val="clear" w:color="auto" w:fill="FFFFFF"/>
          <w:lang w:val="uk-UA"/>
        </w:rPr>
        <w:t>Про затвердження Типового переліку бюджетних програм і результативних показників їх виконання для місцевих бюджетів у галузі «Соціальний захист та соціальне забезпечення ”</w:t>
      </w:r>
      <w:r w:rsidRPr="003F0547">
        <w:rPr>
          <w:rFonts w:ascii="Book Antiqua" w:hAnsi="Book Antiqua"/>
          <w:sz w:val="24"/>
          <w:szCs w:val="24"/>
          <w:lang w:val="uk-UA"/>
        </w:rPr>
        <w:t xml:space="preserve"> в переліку завдань не має завдань 1, 3-5. Даний тип завдань характерний для Наказу 945, тому варто було б розділити бюджетні програми та паспорти, відокремити завдання </w:t>
      </w:r>
    </w:p>
    <w:p w:rsidR="00C57FC6" w:rsidRPr="003F0547" w:rsidRDefault="00C57FC6" w:rsidP="00C57FC6">
      <w:pPr>
        <w:spacing w:after="0" w:line="240" w:lineRule="auto"/>
        <w:ind w:firstLine="567"/>
        <w:jc w:val="both"/>
        <w:rPr>
          <w:rFonts w:ascii="Book Antiqua" w:hAnsi="Book Antiqua"/>
          <w:sz w:val="24"/>
          <w:szCs w:val="24"/>
          <w:lang w:val="uk-UA" w:eastAsia="ru-RU"/>
        </w:rPr>
      </w:pPr>
      <w:r w:rsidRPr="003F0547">
        <w:rPr>
          <w:rFonts w:ascii="Book Antiqua" w:hAnsi="Book Antiqua"/>
          <w:sz w:val="24"/>
          <w:szCs w:val="24"/>
          <w:lang w:val="uk-UA"/>
        </w:rPr>
        <w:t>Завдання «</w:t>
      </w:r>
      <w:r w:rsidRPr="003F0547">
        <w:rPr>
          <w:rFonts w:ascii="Book Antiqua" w:hAnsi="Book Antiqua"/>
          <w:sz w:val="24"/>
          <w:szCs w:val="24"/>
          <w:lang w:val="uk-UA" w:eastAsia="ru-RU"/>
        </w:rPr>
        <w:t xml:space="preserve">Реалізація соціального захисту та соціального забезпечення ветеранів та інвалідів шляхом надання фінансової підтримки громадським організаціям» виписана саме в Наказі 945. </w:t>
      </w:r>
    </w:p>
    <w:p w:rsidR="00C57FC6" w:rsidRPr="003F0547" w:rsidRDefault="00C57FC6" w:rsidP="00C57FC6">
      <w:pPr>
        <w:spacing w:after="0" w:line="240" w:lineRule="auto"/>
        <w:ind w:firstLine="567"/>
        <w:jc w:val="both"/>
        <w:rPr>
          <w:rFonts w:ascii="Book Antiqua" w:hAnsi="Book Antiqua"/>
          <w:sz w:val="24"/>
          <w:szCs w:val="24"/>
          <w:lang w:val="uk-UA"/>
        </w:rPr>
      </w:pPr>
      <w:r w:rsidRPr="003F0547">
        <w:rPr>
          <w:rFonts w:ascii="Book Antiqua" w:hAnsi="Book Antiqua"/>
          <w:sz w:val="24"/>
          <w:szCs w:val="24"/>
          <w:lang w:val="uk-UA"/>
        </w:rPr>
        <w:t>Пакет результативних показників приведений повністю і дозволяє всебічно оцінити результати реалізації програми.</w:t>
      </w:r>
    </w:p>
    <w:p w:rsidR="00C57FC6" w:rsidRPr="003F0547" w:rsidRDefault="00C57FC6" w:rsidP="00C57FC6">
      <w:pPr>
        <w:spacing w:after="0" w:line="240" w:lineRule="auto"/>
        <w:ind w:firstLine="567"/>
        <w:rPr>
          <w:rFonts w:ascii="Book Antiqua" w:hAnsi="Book Antiqua"/>
          <w:sz w:val="24"/>
          <w:szCs w:val="24"/>
          <w:lang w:val="uk-UA"/>
        </w:rPr>
      </w:pPr>
    </w:p>
    <w:p w:rsidR="00C57FC6" w:rsidRPr="003F0547" w:rsidRDefault="00C57FC6" w:rsidP="00C57FC6">
      <w:pPr>
        <w:spacing w:after="0" w:line="240" w:lineRule="auto"/>
        <w:rPr>
          <w:rFonts w:ascii="Book Antiqua" w:hAnsi="Book Antiqua"/>
          <w:sz w:val="24"/>
          <w:szCs w:val="24"/>
          <w:lang w:val="uk-UA"/>
        </w:rPr>
      </w:pPr>
    </w:p>
    <w:p w:rsidR="00C57FC6" w:rsidRPr="003F0547" w:rsidRDefault="00C57FC6" w:rsidP="003F0547">
      <w:pPr>
        <w:spacing w:after="0" w:line="240" w:lineRule="auto"/>
        <w:jc w:val="center"/>
        <w:rPr>
          <w:rFonts w:ascii="Book Antiqua" w:hAnsi="Book Antiqua"/>
          <w:b/>
          <w:sz w:val="24"/>
          <w:szCs w:val="24"/>
          <w:lang w:val="uk-UA"/>
        </w:rPr>
      </w:pPr>
      <w:r w:rsidRPr="003F0547">
        <w:rPr>
          <w:rFonts w:ascii="Book Antiqua" w:hAnsi="Book Antiqua"/>
          <w:b/>
          <w:sz w:val="24"/>
          <w:szCs w:val="24"/>
          <w:lang w:val="uk-UA"/>
        </w:rPr>
        <w:t xml:space="preserve">8.  </w:t>
      </w:r>
      <w:r w:rsidR="003F0547" w:rsidRPr="003F0547">
        <w:rPr>
          <w:rFonts w:ascii="Book Antiqua" w:hAnsi="Book Antiqua"/>
          <w:sz w:val="24"/>
          <w:szCs w:val="24"/>
          <w:lang w:val="uk-UA" w:eastAsia="ru-RU"/>
        </w:rPr>
        <w:t xml:space="preserve">КПКВК МБ </w:t>
      </w:r>
      <w:r w:rsidRPr="003F0547">
        <w:rPr>
          <w:rFonts w:ascii="Book Antiqua" w:hAnsi="Book Antiqua"/>
          <w:b/>
          <w:color w:val="000000"/>
          <w:sz w:val="24"/>
          <w:szCs w:val="24"/>
          <w:lang w:val="uk-UA" w:eastAsia="ru-RU"/>
        </w:rPr>
        <w:t xml:space="preserve">Реалізація заходів щодо інвестиційного розвитку території </w:t>
      </w:r>
    </w:p>
    <w:p w:rsidR="00C57FC6" w:rsidRPr="003F0547" w:rsidRDefault="00C57FC6" w:rsidP="00C57FC6">
      <w:pPr>
        <w:spacing w:after="0" w:line="240" w:lineRule="auto"/>
        <w:rPr>
          <w:rFonts w:ascii="Book Antiqua" w:hAnsi="Book Antiqua"/>
          <w:sz w:val="24"/>
          <w:szCs w:val="24"/>
          <w:lang w:val="uk-UA"/>
        </w:rPr>
      </w:pPr>
    </w:p>
    <w:p w:rsidR="00C57FC6" w:rsidRPr="003F0547" w:rsidRDefault="00C57FC6" w:rsidP="00C57FC6">
      <w:pPr>
        <w:spacing w:after="0" w:line="240" w:lineRule="auto"/>
        <w:rPr>
          <w:rFonts w:ascii="Book Antiqua" w:hAnsi="Book Antiqua"/>
          <w:sz w:val="24"/>
          <w:szCs w:val="24"/>
          <w:lang w:val="uk-UA"/>
        </w:rPr>
      </w:pPr>
      <w:r w:rsidRPr="003F0547">
        <w:rPr>
          <w:rFonts w:ascii="Book Antiqua" w:hAnsi="Book Antiqua"/>
          <w:sz w:val="24"/>
          <w:szCs w:val="24"/>
          <w:lang w:val="uk-UA"/>
        </w:rPr>
        <w:t xml:space="preserve">В даному паспорті визначено лише 1 завдання: </w:t>
      </w:r>
    </w:p>
    <w:p w:rsidR="00C57FC6" w:rsidRPr="003F0547" w:rsidRDefault="00C57FC6" w:rsidP="00C57FC6">
      <w:pPr>
        <w:pStyle w:val="a3"/>
        <w:numPr>
          <w:ilvl w:val="0"/>
          <w:numId w:val="17"/>
        </w:numPr>
        <w:spacing w:after="0" w:line="240" w:lineRule="auto"/>
        <w:rPr>
          <w:rFonts w:ascii="Book Antiqua" w:hAnsi="Book Antiqua"/>
          <w:sz w:val="24"/>
          <w:szCs w:val="24"/>
          <w:lang w:val="uk-UA"/>
        </w:rPr>
      </w:pPr>
      <w:r w:rsidRPr="003F0547">
        <w:rPr>
          <w:rFonts w:ascii="Book Antiqua" w:hAnsi="Book Antiqua"/>
          <w:sz w:val="24"/>
          <w:szCs w:val="24"/>
          <w:lang w:val="uk-UA"/>
        </w:rPr>
        <w:t xml:space="preserve">забезпечення виготовлення ПКД на реконструкцію ДНЗ"Сонечко" </w:t>
      </w:r>
      <w:proofErr w:type="spellStart"/>
      <w:r w:rsidRPr="003F0547">
        <w:rPr>
          <w:rFonts w:ascii="Book Antiqua" w:hAnsi="Book Antiqua"/>
          <w:sz w:val="24"/>
          <w:szCs w:val="24"/>
          <w:lang w:val="uk-UA"/>
        </w:rPr>
        <w:t>с.Новопавлівка</w:t>
      </w:r>
      <w:proofErr w:type="spellEnd"/>
    </w:p>
    <w:p w:rsidR="00C57FC6" w:rsidRPr="003F0547" w:rsidRDefault="00C57FC6" w:rsidP="00C57FC6">
      <w:pPr>
        <w:spacing w:after="0" w:line="240" w:lineRule="auto"/>
        <w:rPr>
          <w:rFonts w:ascii="Book Antiqua" w:hAnsi="Book Antiqua"/>
          <w:sz w:val="24"/>
          <w:szCs w:val="24"/>
          <w:lang w:val="uk-UA"/>
        </w:rPr>
      </w:pPr>
    </w:p>
    <w:p w:rsidR="00C57FC6" w:rsidRPr="003F0547" w:rsidRDefault="00C57FC6" w:rsidP="00C57FC6">
      <w:pPr>
        <w:spacing w:after="0" w:line="240" w:lineRule="auto"/>
        <w:rPr>
          <w:rFonts w:ascii="Book Antiqua" w:hAnsi="Book Antiqua"/>
          <w:i/>
          <w:sz w:val="24"/>
          <w:szCs w:val="24"/>
          <w:lang w:val="uk-UA"/>
        </w:rPr>
      </w:pPr>
      <w:r w:rsidRPr="003F0547">
        <w:rPr>
          <w:rFonts w:ascii="Book Antiqua" w:hAnsi="Book Antiqua"/>
          <w:sz w:val="24"/>
          <w:szCs w:val="24"/>
          <w:lang w:val="uk-UA"/>
        </w:rPr>
        <w:t xml:space="preserve">В розділі «результативні показники»  ПБП відсутні показники якості виконання завдання, які по типовому наказу 945 визначені наступним чином: </w:t>
      </w:r>
      <w:r w:rsidRPr="003F0547">
        <w:rPr>
          <w:rFonts w:ascii="Book Antiqua" w:hAnsi="Book Antiqua"/>
          <w:i/>
          <w:sz w:val="24"/>
          <w:szCs w:val="24"/>
          <w:lang w:val="uk-UA"/>
        </w:rPr>
        <w:t>Дивись вище коментар по ПБП «Будівництво»</w:t>
      </w:r>
    </w:p>
    <w:p w:rsidR="00C57FC6" w:rsidRPr="003F0547" w:rsidRDefault="00C57FC6" w:rsidP="00C57FC6">
      <w:pPr>
        <w:spacing w:after="0" w:line="240" w:lineRule="auto"/>
        <w:rPr>
          <w:rFonts w:ascii="Book Antiqua" w:hAnsi="Book Antiqua"/>
          <w:sz w:val="24"/>
          <w:szCs w:val="24"/>
          <w:lang w:val="uk-UA"/>
        </w:rPr>
      </w:pPr>
    </w:p>
    <w:p w:rsidR="00C57FC6" w:rsidRPr="003F0547" w:rsidRDefault="00C57FC6" w:rsidP="00C57FC6">
      <w:pPr>
        <w:spacing w:after="0" w:line="240" w:lineRule="auto"/>
        <w:rPr>
          <w:rFonts w:ascii="Book Antiqua" w:hAnsi="Book Antiqua"/>
          <w:sz w:val="24"/>
          <w:szCs w:val="24"/>
          <w:lang w:val="uk-UA"/>
        </w:rPr>
      </w:pPr>
    </w:p>
    <w:p w:rsidR="00C57FC6" w:rsidRPr="003F0547" w:rsidRDefault="00C57FC6" w:rsidP="003F0547">
      <w:pPr>
        <w:spacing w:after="0" w:line="240" w:lineRule="auto"/>
        <w:jc w:val="center"/>
        <w:rPr>
          <w:rFonts w:ascii="Book Antiqua" w:hAnsi="Book Antiqua"/>
          <w:b/>
          <w:sz w:val="24"/>
          <w:szCs w:val="24"/>
          <w:lang w:val="uk-UA"/>
        </w:rPr>
      </w:pPr>
      <w:r w:rsidRPr="003F0547">
        <w:rPr>
          <w:rFonts w:ascii="Book Antiqua" w:hAnsi="Book Antiqua"/>
          <w:b/>
          <w:sz w:val="24"/>
          <w:szCs w:val="24"/>
          <w:lang w:val="uk-UA"/>
        </w:rPr>
        <w:t>9.</w:t>
      </w:r>
      <w:r w:rsidRPr="003F0547">
        <w:rPr>
          <w:rFonts w:ascii="Book Antiqua" w:hAnsi="Book Antiqua"/>
          <w:b/>
          <w:color w:val="000000"/>
          <w:sz w:val="24"/>
          <w:szCs w:val="24"/>
          <w:lang w:val="uk-UA" w:eastAsia="ru-RU"/>
        </w:rPr>
        <w:t xml:space="preserve"> </w:t>
      </w:r>
      <w:r w:rsidR="003F0547" w:rsidRPr="003F0547">
        <w:rPr>
          <w:rFonts w:ascii="Book Antiqua" w:hAnsi="Book Antiqua"/>
          <w:sz w:val="24"/>
          <w:szCs w:val="24"/>
          <w:lang w:val="uk-UA" w:eastAsia="ru-RU"/>
        </w:rPr>
        <w:t xml:space="preserve">КПКВК МБ </w:t>
      </w:r>
      <w:r w:rsidRPr="003F0547">
        <w:rPr>
          <w:rFonts w:ascii="Book Antiqua" w:hAnsi="Book Antiqua"/>
          <w:b/>
          <w:color w:val="000000"/>
          <w:sz w:val="24"/>
          <w:szCs w:val="24"/>
          <w:lang w:val="uk-UA" w:eastAsia="ru-RU"/>
        </w:rPr>
        <w:t xml:space="preserve">«Цільові фонди, утворені Верховною Радою Автономної Республіки Крим, органами місцевого самоврядування і місцевими органами виконавчої влади» </w:t>
      </w:r>
    </w:p>
    <w:p w:rsidR="00C57FC6" w:rsidRPr="003F0547" w:rsidRDefault="00C57FC6" w:rsidP="00C57FC6">
      <w:pPr>
        <w:pStyle w:val="a3"/>
        <w:spacing w:after="0" w:line="240" w:lineRule="auto"/>
        <w:ind w:left="1470"/>
        <w:jc w:val="center"/>
        <w:rPr>
          <w:rFonts w:ascii="Book Antiqua" w:hAnsi="Book Antiqua"/>
          <w:b/>
          <w:sz w:val="24"/>
          <w:szCs w:val="24"/>
          <w:lang w:val="uk-UA"/>
        </w:rPr>
      </w:pPr>
    </w:p>
    <w:p w:rsidR="00C57FC6" w:rsidRPr="003F0547" w:rsidRDefault="00C57FC6" w:rsidP="00C57FC6">
      <w:pPr>
        <w:spacing w:after="0" w:line="240" w:lineRule="auto"/>
        <w:rPr>
          <w:rFonts w:ascii="Book Antiqua" w:hAnsi="Book Antiqua"/>
          <w:sz w:val="24"/>
          <w:szCs w:val="24"/>
          <w:lang w:val="uk-UA"/>
        </w:rPr>
      </w:pPr>
      <w:r w:rsidRPr="003F0547">
        <w:rPr>
          <w:rFonts w:ascii="Book Antiqua" w:hAnsi="Book Antiqua"/>
          <w:sz w:val="24"/>
          <w:szCs w:val="24"/>
          <w:lang w:val="uk-UA"/>
        </w:rPr>
        <w:t xml:space="preserve">В даному  паспорту визначено лише 1 завдання:  </w:t>
      </w:r>
    </w:p>
    <w:p w:rsidR="00C57FC6" w:rsidRPr="003F0547" w:rsidRDefault="00C57FC6" w:rsidP="00C57FC6">
      <w:pPr>
        <w:pStyle w:val="a3"/>
        <w:numPr>
          <w:ilvl w:val="0"/>
          <w:numId w:val="21"/>
        </w:numPr>
        <w:spacing w:after="0" w:line="240" w:lineRule="auto"/>
        <w:rPr>
          <w:rFonts w:ascii="Book Antiqua" w:hAnsi="Book Antiqua"/>
          <w:sz w:val="24"/>
          <w:szCs w:val="24"/>
          <w:lang w:val="uk-UA"/>
        </w:rPr>
      </w:pPr>
      <w:r w:rsidRPr="003F0547">
        <w:rPr>
          <w:rFonts w:ascii="Book Antiqua" w:hAnsi="Book Antiqua"/>
          <w:sz w:val="24"/>
          <w:szCs w:val="24"/>
          <w:lang w:val="uk-UA"/>
        </w:rPr>
        <w:t>проведення заходів з облаштування об’єктів благоустрою, згідно Положення про цільовий фонд</w:t>
      </w:r>
    </w:p>
    <w:p w:rsidR="00C57FC6" w:rsidRPr="003F0547" w:rsidRDefault="00C57FC6" w:rsidP="00C57FC6">
      <w:pPr>
        <w:spacing w:after="0" w:line="240" w:lineRule="auto"/>
        <w:rPr>
          <w:rFonts w:ascii="Book Antiqua" w:hAnsi="Book Antiqua"/>
          <w:sz w:val="24"/>
          <w:szCs w:val="24"/>
          <w:lang w:val="uk-UA"/>
        </w:rPr>
      </w:pPr>
      <w:r w:rsidRPr="003F0547">
        <w:rPr>
          <w:rFonts w:ascii="Book Antiqua" w:hAnsi="Book Antiqua"/>
          <w:sz w:val="24"/>
          <w:szCs w:val="24"/>
          <w:lang w:val="uk-UA"/>
        </w:rPr>
        <w:t>Профільний наказ не містить типовий перелік завдань та пакет результативних показників по відповідній бюджетній програмі , однак той самий наказ 945 містить норму:</w:t>
      </w:r>
    </w:p>
    <w:p w:rsidR="00C57FC6" w:rsidRPr="003F0547" w:rsidRDefault="00C57FC6" w:rsidP="00C57FC6">
      <w:pPr>
        <w:pStyle w:val="a4"/>
        <w:spacing w:before="0" w:beforeAutospacing="0" w:after="0" w:afterAutospacing="0"/>
        <w:jc w:val="both"/>
        <w:rPr>
          <w:rFonts w:ascii="Book Antiqua" w:hAnsi="Book Antiqua"/>
          <w:i/>
          <w:lang w:val="uk-UA"/>
        </w:rPr>
      </w:pPr>
      <w:r w:rsidRPr="003F0547">
        <w:rPr>
          <w:rFonts w:ascii="Book Antiqua" w:hAnsi="Book Antiqua"/>
          <w:i/>
          <w:lang w:val="uk-UA"/>
        </w:rPr>
        <w:t>За бюджетними програмами, за якими не визначено мету, завдання, результативні показники з огляду на специфіку для кожного окремого бюджету, останні формуються із урахуванням стратегічних цінностей та цілей, на досягнення яких спрямована бюджетна програма. При цьому кожний головний розпорядник бюджетних коштів, який отримує бюджетні асигнування, повинен сформулювати окрему бюджетну програму (підпрограму), визначивши конкретні та чіткі її елементи:</w:t>
      </w:r>
    </w:p>
    <w:p w:rsidR="00C57FC6" w:rsidRPr="003F0547" w:rsidRDefault="00C57FC6" w:rsidP="00C57FC6">
      <w:pPr>
        <w:pStyle w:val="a4"/>
        <w:spacing w:before="0" w:beforeAutospacing="0" w:after="0" w:afterAutospacing="0"/>
        <w:jc w:val="both"/>
        <w:rPr>
          <w:rFonts w:ascii="Book Antiqua" w:hAnsi="Book Antiqua"/>
          <w:i/>
          <w:lang w:val="uk-UA"/>
        </w:rPr>
      </w:pPr>
      <w:r w:rsidRPr="003F0547">
        <w:rPr>
          <w:rFonts w:ascii="Book Antiqua" w:hAnsi="Book Antiqua"/>
          <w:i/>
          <w:lang w:val="uk-UA"/>
        </w:rPr>
        <w:t>- назву бюджетної програми (підпрограми);</w:t>
      </w:r>
    </w:p>
    <w:p w:rsidR="00C57FC6" w:rsidRPr="003F0547" w:rsidRDefault="00C57FC6" w:rsidP="00C57FC6">
      <w:pPr>
        <w:pStyle w:val="a4"/>
        <w:spacing w:before="0" w:beforeAutospacing="0" w:after="0" w:afterAutospacing="0"/>
        <w:jc w:val="both"/>
        <w:rPr>
          <w:rFonts w:ascii="Book Antiqua" w:hAnsi="Book Antiqua"/>
          <w:i/>
          <w:lang w:val="uk-UA"/>
        </w:rPr>
      </w:pPr>
      <w:r w:rsidRPr="003F0547">
        <w:rPr>
          <w:rFonts w:ascii="Book Antiqua" w:hAnsi="Book Antiqua"/>
          <w:i/>
          <w:lang w:val="uk-UA"/>
        </w:rPr>
        <w:t>- мету бюджетної програми;</w:t>
      </w:r>
    </w:p>
    <w:p w:rsidR="00C57FC6" w:rsidRPr="003F0547" w:rsidRDefault="00C57FC6" w:rsidP="00C57FC6">
      <w:pPr>
        <w:pStyle w:val="a4"/>
        <w:spacing w:before="0" w:beforeAutospacing="0" w:after="0" w:afterAutospacing="0"/>
        <w:jc w:val="both"/>
        <w:rPr>
          <w:rFonts w:ascii="Book Antiqua" w:hAnsi="Book Antiqua"/>
          <w:i/>
          <w:lang w:val="uk-UA"/>
        </w:rPr>
      </w:pPr>
      <w:r w:rsidRPr="003F0547">
        <w:rPr>
          <w:rFonts w:ascii="Book Antiqua" w:hAnsi="Book Antiqua"/>
          <w:i/>
          <w:lang w:val="uk-UA"/>
        </w:rPr>
        <w:t>- завдання (одне або декілька) бюджетної програми (підпрограми);</w:t>
      </w:r>
    </w:p>
    <w:p w:rsidR="00C57FC6" w:rsidRPr="003F0547" w:rsidRDefault="00C57FC6" w:rsidP="00C57FC6">
      <w:pPr>
        <w:pStyle w:val="a4"/>
        <w:spacing w:before="0" w:beforeAutospacing="0" w:after="0" w:afterAutospacing="0"/>
        <w:jc w:val="both"/>
        <w:rPr>
          <w:rFonts w:ascii="Book Antiqua" w:hAnsi="Book Antiqua"/>
          <w:i/>
          <w:lang w:val="uk-UA"/>
        </w:rPr>
      </w:pPr>
      <w:r w:rsidRPr="003F0547">
        <w:rPr>
          <w:rFonts w:ascii="Book Antiqua" w:hAnsi="Book Antiqua"/>
          <w:i/>
          <w:lang w:val="uk-UA"/>
        </w:rPr>
        <w:t>- результативні показники виконання бюджетної програми/підпрограми (затрат, продукту, ефективності, якості).</w:t>
      </w:r>
    </w:p>
    <w:p w:rsidR="00C57FC6" w:rsidRPr="003F0547" w:rsidRDefault="00C57FC6" w:rsidP="00C57FC6">
      <w:pPr>
        <w:pStyle w:val="a4"/>
        <w:spacing w:before="0" w:beforeAutospacing="0" w:after="0" w:afterAutospacing="0"/>
        <w:jc w:val="both"/>
        <w:rPr>
          <w:rFonts w:ascii="Book Antiqua" w:hAnsi="Book Antiqua"/>
          <w:i/>
          <w:lang w:val="uk-UA"/>
        </w:rPr>
      </w:pPr>
      <w:r w:rsidRPr="003F0547">
        <w:rPr>
          <w:rFonts w:ascii="Book Antiqua" w:hAnsi="Book Antiqua"/>
          <w:i/>
          <w:lang w:val="uk-UA"/>
        </w:rPr>
        <w:t>Визначені у вищенаведеному примірному переліку результативні показники виконання бюджетних програм застосовуються в тій частині, що відповідає встановленим меті та завданням конкретної бюджетної програми (підпрограми).</w:t>
      </w:r>
    </w:p>
    <w:p w:rsidR="00C57FC6" w:rsidRPr="003F0547" w:rsidRDefault="00C57FC6" w:rsidP="00C57FC6">
      <w:pPr>
        <w:pStyle w:val="a4"/>
        <w:spacing w:before="0" w:beforeAutospacing="0" w:after="0" w:afterAutospacing="0"/>
        <w:jc w:val="both"/>
        <w:rPr>
          <w:rFonts w:ascii="Book Antiqua" w:hAnsi="Book Antiqua"/>
          <w:i/>
          <w:lang w:val="uk-UA"/>
        </w:rPr>
      </w:pPr>
      <w:r w:rsidRPr="003F0547">
        <w:rPr>
          <w:rFonts w:ascii="Book Antiqua" w:hAnsi="Book Antiqua"/>
          <w:i/>
          <w:lang w:val="uk-UA"/>
        </w:rPr>
        <w:t>Водночас перелік завдань та результативних показників може бути уточнений і розширений.</w:t>
      </w:r>
    </w:p>
    <w:p w:rsidR="00C57FC6" w:rsidRPr="003F0547" w:rsidRDefault="00C57FC6" w:rsidP="00C57FC6">
      <w:pPr>
        <w:spacing w:after="0" w:line="240" w:lineRule="auto"/>
        <w:rPr>
          <w:rFonts w:ascii="Book Antiqua" w:hAnsi="Book Antiqua"/>
          <w:sz w:val="24"/>
          <w:szCs w:val="24"/>
          <w:lang w:val="uk-UA"/>
        </w:rPr>
      </w:pPr>
    </w:p>
    <w:p w:rsidR="00C57FC6" w:rsidRPr="003F0547" w:rsidRDefault="00C57FC6" w:rsidP="00C57FC6">
      <w:pPr>
        <w:spacing w:after="0" w:line="240" w:lineRule="auto"/>
        <w:jc w:val="both"/>
        <w:rPr>
          <w:rFonts w:ascii="Book Antiqua" w:hAnsi="Book Antiqua"/>
          <w:sz w:val="24"/>
          <w:szCs w:val="24"/>
          <w:lang w:val="uk-UA"/>
        </w:rPr>
      </w:pPr>
      <w:r w:rsidRPr="003F0547">
        <w:rPr>
          <w:rFonts w:ascii="Book Antiqua" w:hAnsi="Book Antiqua"/>
          <w:sz w:val="24"/>
          <w:szCs w:val="24"/>
          <w:lang w:val="uk-UA"/>
        </w:rPr>
        <w:t>Показники даної БП не визначені. Відсутність в паспорті бюджетної програми показників ефективності та/або якості не дозволять всебічно оцінити результативність програми та провести аналіз ефективності використання бюджетних коштів по даній програмі.</w:t>
      </w:r>
    </w:p>
    <w:p w:rsidR="00C57FC6" w:rsidRPr="003F0547" w:rsidRDefault="00C57FC6" w:rsidP="00C57FC6">
      <w:pPr>
        <w:spacing w:after="0" w:line="240" w:lineRule="auto"/>
        <w:rPr>
          <w:rFonts w:ascii="Book Antiqua" w:hAnsi="Book Antiqua"/>
          <w:sz w:val="24"/>
          <w:szCs w:val="24"/>
          <w:lang w:val="uk-UA"/>
        </w:rPr>
      </w:pPr>
    </w:p>
    <w:p w:rsidR="00C57FC6" w:rsidRPr="003F0547" w:rsidRDefault="00C57FC6" w:rsidP="00C57FC6">
      <w:pPr>
        <w:spacing w:after="0" w:line="240" w:lineRule="auto"/>
        <w:jc w:val="center"/>
        <w:rPr>
          <w:rFonts w:ascii="Book Antiqua" w:hAnsi="Book Antiqua"/>
          <w:b/>
          <w:color w:val="000000"/>
          <w:sz w:val="24"/>
          <w:szCs w:val="24"/>
          <w:lang w:val="uk-UA" w:eastAsia="ru-RU"/>
        </w:rPr>
      </w:pPr>
      <w:r w:rsidRPr="003F0547">
        <w:rPr>
          <w:rFonts w:ascii="Book Antiqua" w:hAnsi="Book Antiqua"/>
          <w:b/>
          <w:sz w:val="24"/>
          <w:szCs w:val="24"/>
          <w:lang w:val="uk-UA"/>
        </w:rPr>
        <w:t xml:space="preserve">10. </w:t>
      </w:r>
      <w:r w:rsidR="003F0547" w:rsidRPr="003F0547">
        <w:rPr>
          <w:rFonts w:ascii="Book Antiqua" w:hAnsi="Book Antiqua"/>
          <w:sz w:val="24"/>
          <w:szCs w:val="24"/>
          <w:lang w:val="uk-UA" w:eastAsia="ru-RU"/>
        </w:rPr>
        <w:t xml:space="preserve">КПКВК МБ </w:t>
      </w:r>
      <w:r w:rsidRPr="003F0547">
        <w:rPr>
          <w:rFonts w:ascii="Book Antiqua" w:hAnsi="Book Antiqua"/>
          <w:b/>
          <w:color w:val="000000"/>
          <w:sz w:val="24"/>
          <w:szCs w:val="24"/>
          <w:lang w:val="uk-UA" w:eastAsia="ru-RU"/>
        </w:rPr>
        <w:t>Інша діяльність у сфері охорони навколишнього  природного середовища</w:t>
      </w:r>
    </w:p>
    <w:p w:rsidR="00C57FC6" w:rsidRPr="003F0547" w:rsidRDefault="00C57FC6" w:rsidP="00C57FC6">
      <w:pPr>
        <w:spacing w:after="0" w:line="240" w:lineRule="auto"/>
        <w:rPr>
          <w:rFonts w:ascii="Book Antiqua" w:hAnsi="Book Antiqua"/>
          <w:sz w:val="24"/>
          <w:szCs w:val="24"/>
          <w:lang w:val="uk-UA"/>
        </w:rPr>
      </w:pPr>
      <w:r w:rsidRPr="003F0547">
        <w:rPr>
          <w:rFonts w:ascii="Book Antiqua" w:hAnsi="Book Antiqua"/>
          <w:sz w:val="24"/>
          <w:szCs w:val="24"/>
          <w:lang w:val="uk-UA"/>
        </w:rPr>
        <w:t xml:space="preserve">В даному  паспорту визначено завдання: </w:t>
      </w:r>
    </w:p>
    <w:p w:rsidR="00C57FC6" w:rsidRPr="003F0547" w:rsidRDefault="00C57FC6" w:rsidP="00C57FC6">
      <w:pPr>
        <w:spacing w:after="0" w:line="240" w:lineRule="auto"/>
        <w:rPr>
          <w:rFonts w:ascii="Book Antiqua" w:hAnsi="Book Antiqua"/>
          <w:sz w:val="24"/>
          <w:szCs w:val="24"/>
          <w:lang w:val="uk-UA"/>
        </w:rPr>
      </w:pPr>
      <w:r w:rsidRPr="003F0547">
        <w:rPr>
          <w:rFonts w:ascii="Book Antiqua" w:hAnsi="Book Antiqua"/>
          <w:sz w:val="24"/>
          <w:szCs w:val="24"/>
          <w:lang w:val="uk-UA"/>
        </w:rPr>
        <w:t>- заходи з озеленення міст і сіл, ліквідація стихійних сміттєзвалища</w:t>
      </w:r>
    </w:p>
    <w:p w:rsidR="00C57FC6" w:rsidRPr="003F0547" w:rsidRDefault="00C57FC6" w:rsidP="00C57FC6">
      <w:pPr>
        <w:spacing w:after="0" w:line="240" w:lineRule="auto"/>
        <w:rPr>
          <w:rFonts w:ascii="Book Antiqua" w:hAnsi="Book Antiqua"/>
          <w:sz w:val="24"/>
          <w:szCs w:val="24"/>
          <w:lang w:val="uk-UA"/>
        </w:rPr>
      </w:pPr>
    </w:p>
    <w:p w:rsidR="00C57FC6" w:rsidRPr="003F0547" w:rsidRDefault="00C57FC6" w:rsidP="00C57FC6">
      <w:pPr>
        <w:spacing w:after="0" w:line="240" w:lineRule="auto"/>
        <w:rPr>
          <w:rFonts w:ascii="Book Antiqua" w:hAnsi="Book Antiqua"/>
          <w:sz w:val="24"/>
          <w:szCs w:val="24"/>
          <w:lang w:val="uk-UA"/>
        </w:rPr>
      </w:pPr>
      <w:r w:rsidRPr="003F0547">
        <w:rPr>
          <w:rFonts w:ascii="Book Antiqua" w:hAnsi="Book Antiqua"/>
          <w:sz w:val="24"/>
          <w:szCs w:val="24"/>
          <w:lang w:val="uk-UA"/>
        </w:rPr>
        <w:t>Заходи з озеленення міст і селищ – є складовою завдання з типового переліку бюджетних програм Наказ 945:</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08"/>
        <w:gridCol w:w="2607"/>
        <w:gridCol w:w="5468"/>
      </w:tblGrid>
      <w:tr w:rsidR="00C57FC6" w:rsidRPr="003F0547" w:rsidTr="003F0547">
        <w:trPr>
          <w:tblCellSpacing w:w="22" w:type="dxa"/>
        </w:trPr>
        <w:tc>
          <w:tcPr>
            <w:tcW w:w="1084"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rPr>
                <w:rFonts w:ascii="Book Antiqua" w:hAnsi="Book Antiqua"/>
                <w:lang w:val="uk-UA"/>
              </w:rPr>
            </w:pPr>
            <w:r w:rsidRPr="003F0547">
              <w:rPr>
                <w:rFonts w:ascii="Book Antiqua" w:hAnsi="Book Antiqua"/>
                <w:b/>
                <w:bCs/>
                <w:lang w:val="uk-UA"/>
              </w:rPr>
              <w:t>Програма</w:t>
            </w:r>
          </w:p>
        </w:tc>
        <w:tc>
          <w:tcPr>
            <w:tcW w:w="3850" w:type="pct"/>
            <w:gridSpan w:val="2"/>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rPr>
                <w:rFonts w:ascii="Book Antiqua" w:hAnsi="Book Antiqua"/>
                <w:lang w:val="uk-UA"/>
              </w:rPr>
            </w:pPr>
            <w:r w:rsidRPr="003F0547">
              <w:rPr>
                <w:rFonts w:ascii="Book Antiqua" w:hAnsi="Book Antiqua"/>
                <w:b/>
                <w:bCs/>
                <w:lang w:val="uk-UA"/>
              </w:rPr>
              <w:t>Благоустрій міст, сіл, селищ (</w:t>
            </w:r>
            <w:r w:rsidRPr="003F0547">
              <w:rPr>
                <w:rFonts w:ascii="Book Antiqua" w:hAnsi="Book Antiqua"/>
                <w:b/>
                <w:bCs/>
                <w:color w:val="0000FF"/>
                <w:lang w:val="uk-UA"/>
              </w:rPr>
              <w:t>КТКВК 100203</w:t>
            </w:r>
            <w:r w:rsidRPr="003F0547">
              <w:rPr>
                <w:rFonts w:ascii="Book Antiqua" w:hAnsi="Book Antiqua"/>
                <w:b/>
                <w:bCs/>
                <w:lang w:val="uk-UA"/>
              </w:rPr>
              <w:t>)</w:t>
            </w:r>
          </w:p>
        </w:tc>
      </w:tr>
      <w:tr w:rsidR="00C57FC6" w:rsidRPr="003F0547" w:rsidTr="003F0547">
        <w:trPr>
          <w:tblCellSpacing w:w="22" w:type="dxa"/>
        </w:trPr>
        <w:tc>
          <w:tcPr>
            <w:tcW w:w="1084"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rPr>
                <w:rFonts w:ascii="Book Antiqua" w:hAnsi="Book Antiqua"/>
                <w:lang w:val="uk-UA"/>
              </w:rPr>
            </w:pPr>
            <w:r w:rsidRPr="003F0547">
              <w:rPr>
                <w:rFonts w:ascii="Book Antiqua" w:hAnsi="Book Antiqua"/>
                <w:lang w:val="uk-UA"/>
              </w:rPr>
              <w:t>Мета</w:t>
            </w:r>
          </w:p>
        </w:tc>
        <w:tc>
          <w:tcPr>
            <w:tcW w:w="3850" w:type="pct"/>
            <w:gridSpan w:val="2"/>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rPr>
                <w:rFonts w:ascii="Book Antiqua" w:hAnsi="Book Antiqua"/>
                <w:lang w:val="uk-UA"/>
              </w:rPr>
            </w:pPr>
            <w:r w:rsidRPr="003F0547">
              <w:rPr>
                <w:rFonts w:ascii="Book Antiqua" w:hAnsi="Book Antiqua"/>
                <w:lang w:val="uk-UA"/>
              </w:rPr>
              <w:t>Підвищення рівня благоустрою міста</w:t>
            </w:r>
          </w:p>
        </w:tc>
      </w:tr>
      <w:tr w:rsidR="00C57FC6" w:rsidRPr="003F0547" w:rsidTr="003F0547">
        <w:trPr>
          <w:tblCellSpacing w:w="22" w:type="dxa"/>
        </w:trPr>
        <w:tc>
          <w:tcPr>
            <w:tcW w:w="1084" w:type="pct"/>
            <w:vMerge w:val="restar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rPr>
                <w:rFonts w:ascii="Book Antiqua" w:hAnsi="Book Antiqua"/>
                <w:lang w:val="uk-UA"/>
              </w:rPr>
            </w:pPr>
            <w:r w:rsidRPr="003F0547">
              <w:rPr>
                <w:rFonts w:ascii="Book Antiqua" w:hAnsi="Book Antiqua"/>
                <w:lang w:val="uk-UA"/>
              </w:rPr>
              <w:t> </w:t>
            </w:r>
          </w:p>
        </w:tc>
        <w:tc>
          <w:tcPr>
            <w:tcW w:w="1239"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jc w:val="center"/>
              <w:rPr>
                <w:rFonts w:ascii="Book Antiqua" w:hAnsi="Book Antiqua"/>
                <w:lang w:val="uk-UA"/>
              </w:rPr>
            </w:pPr>
            <w:r w:rsidRPr="003F0547">
              <w:rPr>
                <w:rFonts w:ascii="Book Antiqua" w:hAnsi="Book Antiqua"/>
                <w:b/>
                <w:bCs/>
                <w:lang w:val="uk-UA"/>
              </w:rPr>
              <w:t>Завдання 7</w:t>
            </w:r>
          </w:p>
        </w:tc>
        <w:tc>
          <w:tcPr>
            <w:tcW w:w="259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jc w:val="center"/>
              <w:rPr>
                <w:rFonts w:ascii="Book Antiqua" w:hAnsi="Book Antiqua"/>
                <w:lang w:val="uk-UA"/>
              </w:rPr>
            </w:pPr>
            <w:r w:rsidRPr="003F0547">
              <w:rPr>
                <w:rFonts w:ascii="Book Antiqua" w:hAnsi="Book Antiqua"/>
                <w:b/>
                <w:bCs/>
                <w:lang w:val="uk-UA"/>
              </w:rPr>
              <w:t>Результативні показники</w:t>
            </w:r>
          </w:p>
        </w:tc>
      </w:tr>
      <w:tr w:rsidR="00C57FC6" w:rsidRPr="003F0547" w:rsidTr="003F0547">
        <w:trPr>
          <w:tblCellSpacing w:w="22" w:type="dxa"/>
        </w:trPr>
        <w:tc>
          <w:tcPr>
            <w:tcW w:w="1084" w:type="pct"/>
            <w:vMerge/>
            <w:tcBorders>
              <w:top w:val="outset" w:sz="6" w:space="0" w:color="auto"/>
              <w:left w:val="outset" w:sz="6" w:space="0" w:color="auto"/>
              <w:bottom w:val="outset" w:sz="6" w:space="0" w:color="auto"/>
              <w:right w:val="outset" w:sz="6" w:space="0" w:color="auto"/>
            </w:tcBorders>
            <w:vAlign w:val="center"/>
            <w:hideMark/>
          </w:tcPr>
          <w:p w:rsidR="00C57FC6" w:rsidRPr="003F0547" w:rsidRDefault="00C57FC6" w:rsidP="003F0547">
            <w:pPr>
              <w:rPr>
                <w:rFonts w:ascii="Book Antiqua" w:hAnsi="Book Antiqua"/>
                <w:sz w:val="24"/>
                <w:szCs w:val="24"/>
                <w:lang w:val="uk-UA"/>
              </w:rPr>
            </w:pPr>
          </w:p>
        </w:tc>
        <w:tc>
          <w:tcPr>
            <w:tcW w:w="1239"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rPr>
                <w:rFonts w:ascii="Book Antiqua" w:hAnsi="Book Antiqua"/>
                <w:lang w:val="uk-UA"/>
              </w:rPr>
            </w:pPr>
            <w:r w:rsidRPr="003F0547">
              <w:rPr>
                <w:rFonts w:ascii="Book Antiqua" w:hAnsi="Book Antiqua"/>
                <w:lang w:val="uk-UA"/>
              </w:rPr>
              <w:t>Збереження та утримання на належному рівні зеленої зони населеного пункту та поліпшення його екологічних умов</w:t>
            </w:r>
          </w:p>
        </w:tc>
        <w:tc>
          <w:tcPr>
            <w:tcW w:w="2590" w:type="pct"/>
            <w:tcBorders>
              <w:top w:val="outset" w:sz="6" w:space="0" w:color="auto"/>
              <w:left w:val="outset" w:sz="6" w:space="0" w:color="auto"/>
              <w:bottom w:val="outset" w:sz="6" w:space="0" w:color="auto"/>
              <w:right w:val="outset" w:sz="6" w:space="0" w:color="auto"/>
            </w:tcBorders>
            <w:hideMark/>
          </w:tcPr>
          <w:p w:rsidR="00C57FC6" w:rsidRPr="003F0547" w:rsidRDefault="00C57FC6" w:rsidP="003F0547">
            <w:pPr>
              <w:pStyle w:val="a4"/>
              <w:rPr>
                <w:rFonts w:ascii="Book Antiqua" w:hAnsi="Book Antiqua"/>
                <w:lang w:val="uk-UA"/>
              </w:rPr>
            </w:pPr>
            <w:r w:rsidRPr="003F0547">
              <w:rPr>
                <w:rFonts w:ascii="Book Antiqua" w:hAnsi="Book Antiqua"/>
                <w:b/>
                <w:bCs/>
                <w:lang w:val="uk-UA"/>
              </w:rPr>
              <w:t>Показники затрат:</w:t>
            </w:r>
            <w:r w:rsidRPr="003F0547">
              <w:rPr>
                <w:rFonts w:ascii="Book Antiqua" w:hAnsi="Book Antiqua"/>
                <w:lang w:val="uk-UA"/>
              </w:rPr>
              <w:br/>
              <w:t>площа території об'єктів зеленого господарства, яка підлягає санітарному прибиранню (догляду), га.</w:t>
            </w:r>
            <w:r w:rsidRPr="003F0547">
              <w:rPr>
                <w:rFonts w:ascii="Book Antiqua" w:hAnsi="Book Antiqua"/>
                <w:lang w:val="uk-UA"/>
              </w:rPr>
              <w:br/>
            </w:r>
            <w:r w:rsidRPr="003F0547">
              <w:rPr>
                <w:rFonts w:ascii="Book Antiqua" w:hAnsi="Book Antiqua"/>
                <w:b/>
                <w:bCs/>
                <w:lang w:val="uk-UA"/>
              </w:rPr>
              <w:t>Показники продукту:</w:t>
            </w:r>
            <w:r w:rsidRPr="003F0547">
              <w:rPr>
                <w:rFonts w:ascii="Book Antiqua" w:hAnsi="Book Antiqua"/>
                <w:lang w:val="uk-UA"/>
              </w:rPr>
              <w:br/>
              <w:t>територія об'єктів зеленого господарства, на якій планується санітарне прибирання (догляд), га;</w:t>
            </w:r>
            <w:r w:rsidRPr="003F0547">
              <w:rPr>
                <w:rFonts w:ascii="Book Antiqua" w:hAnsi="Book Antiqua"/>
                <w:lang w:val="uk-UA"/>
              </w:rPr>
              <w:br/>
              <w:t>об'єм роботи, яку планується провести (в розрізі видів), од., га.</w:t>
            </w:r>
            <w:r w:rsidRPr="003F0547">
              <w:rPr>
                <w:rFonts w:ascii="Book Antiqua" w:hAnsi="Book Antiqua"/>
                <w:lang w:val="uk-UA"/>
              </w:rPr>
              <w:br/>
            </w:r>
            <w:r w:rsidRPr="003F0547">
              <w:rPr>
                <w:rFonts w:ascii="Book Antiqua" w:hAnsi="Book Antiqua"/>
                <w:b/>
                <w:bCs/>
                <w:lang w:val="uk-UA"/>
              </w:rPr>
              <w:t>Показники ефективності:</w:t>
            </w:r>
            <w:r w:rsidRPr="003F0547">
              <w:rPr>
                <w:rFonts w:ascii="Book Antiqua" w:hAnsi="Book Antiqua"/>
                <w:lang w:val="uk-UA"/>
              </w:rPr>
              <w:br/>
              <w:t>середні витрати на санітарне прибирання (догляд) 1 га території об'єктів зеленого господарства, тис. грн.;</w:t>
            </w:r>
            <w:r w:rsidRPr="003F0547">
              <w:rPr>
                <w:rFonts w:ascii="Book Antiqua" w:hAnsi="Book Antiqua"/>
                <w:lang w:val="uk-UA"/>
              </w:rPr>
              <w:br/>
              <w:t>середні витрати на висадку одного дерева, тис. грн.;</w:t>
            </w:r>
            <w:r w:rsidRPr="003F0547">
              <w:rPr>
                <w:rFonts w:ascii="Book Antiqua" w:hAnsi="Book Antiqua"/>
                <w:lang w:val="uk-UA"/>
              </w:rPr>
              <w:br/>
              <w:t>середні витрати на видалення одного дерева, тис. грн.;</w:t>
            </w:r>
            <w:r w:rsidRPr="003F0547">
              <w:rPr>
                <w:rFonts w:ascii="Book Antiqua" w:hAnsi="Book Antiqua"/>
                <w:lang w:val="uk-UA"/>
              </w:rPr>
              <w:br/>
              <w:t>середні витрати на утримання (відновлення) 1 га газону, тис. грн.;</w:t>
            </w:r>
            <w:r w:rsidRPr="003F0547">
              <w:rPr>
                <w:rFonts w:ascii="Book Antiqua" w:hAnsi="Book Antiqua"/>
                <w:lang w:val="uk-UA"/>
              </w:rPr>
              <w:br/>
              <w:t>середні витрати на висадження 1 тис. од. квіткової розсади, тис. грн.</w:t>
            </w:r>
            <w:r w:rsidRPr="003F0547">
              <w:rPr>
                <w:rFonts w:ascii="Book Antiqua" w:hAnsi="Book Antiqua"/>
                <w:lang w:val="uk-UA"/>
              </w:rPr>
              <w:br/>
            </w:r>
            <w:r w:rsidRPr="003F0547">
              <w:rPr>
                <w:rFonts w:ascii="Book Antiqua" w:hAnsi="Book Antiqua"/>
                <w:b/>
                <w:bCs/>
                <w:lang w:val="uk-UA"/>
              </w:rPr>
              <w:t>Показники якості:</w:t>
            </w:r>
            <w:r w:rsidRPr="003F0547">
              <w:rPr>
                <w:rFonts w:ascii="Book Antiqua" w:hAnsi="Book Antiqua"/>
                <w:lang w:val="uk-UA"/>
              </w:rPr>
              <w:br/>
              <w:t>питома вага відновлених зелених насаджень у загальній кількості зелених насаджень, що потребують оновлення, %;</w:t>
            </w:r>
            <w:r w:rsidRPr="003F0547">
              <w:rPr>
                <w:rFonts w:ascii="Book Antiqua" w:hAnsi="Book Antiqua"/>
                <w:lang w:val="uk-UA"/>
              </w:rPr>
              <w:br/>
              <w:t>питома вага оновлених площ газонів у загальній кількості площ газонів, що потребують відновлення, %;</w:t>
            </w:r>
            <w:r w:rsidRPr="003F0547">
              <w:rPr>
                <w:rFonts w:ascii="Book Antiqua" w:hAnsi="Book Antiqua"/>
                <w:lang w:val="uk-UA"/>
              </w:rPr>
              <w:br/>
              <w:t>динаміка кількості висадки квіткової розсади порівняно з попереднім роком, %</w:t>
            </w:r>
          </w:p>
        </w:tc>
      </w:tr>
    </w:tbl>
    <w:p w:rsidR="00C57FC6" w:rsidRPr="003F0547" w:rsidRDefault="00C57FC6" w:rsidP="00C57FC6">
      <w:pPr>
        <w:spacing w:after="0" w:line="240" w:lineRule="auto"/>
        <w:ind w:firstLine="567"/>
        <w:jc w:val="both"/>
        <w:rPr>
          <w:rFonts w:ascii="Book Antiqua" w:hAnsi="Book Antiqua"/>
          <w:sz w:val="24"/>
          <w:szCs w:val="24"/>
          <w:lang w:val="uk-UA"/>
        </w:rPr>
      </w:pPr>
      <w:r w:rsidRPr="003F0547">
        <w:rPr>
          <w:rFonts w:ascii="Book Antiqua" w:hAnsi="Book Antiqua"/>
          <w:sz w:val="24"/>
          <w:szCs w:val="24"/>
          <w:lang w:val="uk-UA"/>
        </w:rPr>
        <w:t xml:space="preserve">Крім того, Розпорядженням міського голови затверджена відповідна бюджетні програма КПКВК МБ 0116060 «Благоустрій міст, сіл, селищ». Тобто заходи в галузі благоустрою заплановані по двом бюджетним програмам, що є неприпустимим та має ризик подвійного фінансування. </w:t>
      </w:r>
    </w:p>
    <w:p w:rsidR="00C57FC6" w:rsidRPr="003F0547" w:rsidRDefault="00C57FC6" w:rsidP="00C57FC6">
      <w:pPr>
        <w:spacing w:after="0" w:line="240" w:lineRule="auto"/>
        <w:ind w:firstLine="567"/>
        <w:jc w:val="both"/>
        <w:rPr>
          <w:rFonts w:ascii="Book Antiqua" w:hAnsi="Book Antiqua"/>
          <w:sz w:val="24"/>
          <w:szCs w:val="24"/>
          <w:lang w:val="uk-UA"/>
        </w:rPr>
      </w:pPr>
      <w:r w:rsidRPr="003F0547">
        <w:rPr>
          <w:rFonts w:ascii="Book Antiqua" w:hAnsi="Book Antiqua"/>
          <w:sz w:val="24"/>
          <w:szCs w:val="24"/>
          <w:lang w:val="uk-UA"/>
        </w:rPr>
        <w:t>В паспорті БП також повністю відсутній пакет результативних показників , що унеможливлює оцінити ефективність виконання бюджетної програми.</w:t>
      </w:r>
    </w:p>
    <w:p w:rsidR="00C57FC6" w:rsidRPr="003F0547" w:rsidRDefault="00C57FC6" w:rsidP="00C57FC6">
      <w:pPr>
        <w:spacing w:after="0" w:line="240" w:lineRule="auto"/>
        <w:rPr>
          <w:rFonts w:ascii="Book Antiqua" w:hAnsi="Book Antiqua"/>
          <w:sz w:val="24"/>
          <w:szCs w:val="24"/>
          <w:lang w:val="uk-UA"/>
        </w:rPr>
      </w:pPr>
    </w:p>
    <w:p w:rsidR="00C57FC6" w:rsidRPr="003F0547" w:rsidRDefault="00C57FC6" w:rsidP="00C57FC6">
      <w:pPr>
        <w:spacing w:after="0" w:line="240" w:lineRule="auto"/>
        <w:jc w:val="both"/>
        <w:rPr>
          <w:rFonts w:ascii="Book Antiqua" w:hAnsi="Book Antiqua"/>
          <w:sz w:val="24"/>
          <w:szCs w:val="24"/>
          <w:lang w:val="uk-UA"/>
        </w:rPr>
      </w:pPr>
      <w:r w:rsidRPr="003F0547">
        <w:rPr>
          <w:rFonts w:ascii="Book Antiqua" w:hAnsi="Book Antiqua"/>
          <w:sz w:val="24"/>
          <w:szCs w:val="24"/>
          <w:lang w:val="uk-UA"/>
        </w:rPr>
        <w:t>Тому доцільно переглянути паспорти обох програм та вдосконалити перелік завдань, заходів та пакету результативних показників на предмет відповідності діючому законодавству а також пріоритетам соціально-економічного розвитку.</w:t>
      </w:r>
    </w:p>
    <w:p w:rsidR="00C57FC6" w:rsidRPr="00CF0EA5" w:rsidRDefault="00C57FC6" w:rsidP="00C57FC6">
      <w:pPr>
        <w:spacing w:after="0" w:line="240" w:lineRule="auto"/>
        <w:rPr>
          <w:rFonts w:ascii="Times New Roman" w:hAnsi="Times New Roman"/>
          <w:lang w:val="uk-UA"/>
        </w:rPr>
      </w:pPr>
    </w:p>
    <w:p w:rsidR="003F0547" w:rsidRPr="0060732B" w:rsidRDefault="003F0547" w:rsidP="003F0547">
      <w:pPr>
        <w:spacing w:after="0"/>
        <w:rPr>
          <w:rFonts w:ascii="Book Antiqua" w:hAnsi="Book Antiqua"/>
          <w:b/>
          <w:sz w:val="24"/>
          <w:szCs w:val="24"/>
          <w:lang w:val="uk-UA"/>
        </w:rPr>
      </w:pPr>
      <w:r>
        <w:rPr>
          <w:rFonts w:ascii="Book Antiqua" w:hAnsi="Book Antiqua"/>
          <w:b/>
          <w:sz w:val="24"/>
          <w:szCs w:val="24"/>
          <w:lang w:val="uk-UA"/>
        </w:rPr>
        <w:t>Р</w:t>
      </w:r>
      <w:r w:rsidRPr="0060732B">
        <w:rPr>
          <w:rFonts w:ascii="Book Antiqua" w:hAnsi="Book Antiqua"/>
          <w:b/>
          <w:sz w:val="24"/>
          <w:szCs w:val="24"/>
          <w:lang w:val="uk-UA"/>
        </w:rPr>
        <w:t>екомендації по 5.1.</w:t>
      </w:r>
    </w:p>
    <w:p w:rsidR="003F0547" w:rsidRPr="001D0034" w:rsidRDefault="003F0547" w:rsidP="001D0034">
      <w:pPr>
        <w:pStyle w:val="a3"/>
        <w:spacing w:after="0"/>
        <w:ind w:left="360"/>
        <w:jc w:val="both"/>
        <w:rPr>
          <w:rFonts w:ascii="Book Antiqua" w:hAnsi="Book Antiqua"/>
          <w:i/>
          <w:sz w:val="24"/>
          <w:szCs w:val="24"/>
          <w:lang w:val="uk-UA"/>
        </w:rPr>
      </w:pPr>
    </w:p>
    <w:p w:rsidR="003F0547" w:rsidRPr="001D0034" w:rsidRDefault="003F0547" w:rsidP="001D0034">
      <w:pPr>
        <w:pStyle w:val="a4"/>
        <w:numPr>
          <w:ilvl w:val="0"/>
          <w:numId w:val="26"/>
        </w:numPr>
        <w:spacing w:before="0" w:beforeAutospacing="0" w:after="0" w:afterAutospacing="0" w:line="276" w:lineRule="auto"/>
        <w:ind w:left="0" w:firstLine="567"/>
        <w:jc w:val="both"/>
        <w:rPr>
          <w:rFonts w:ascii="Book Antiqua" w:hAnsi="Book Antiqua"/>
          <w:lang w:val="uk-UA"/>
        </w:rPr>
      </w:pPr>
      <w:r w:rsidRPr="001D0034">
        <w:rPr>
          <w:rFonts w:ascii="Book Antiqua" w:hAnsi="Book Antiqua"/>
          <w:bCs/>
          <w:lang w:val="uk-UA"/>
        </w:rPr>
        <w:t>Паспорти бюджетних програм ГРБК – привести у відповідність до типових наказів МФУ та профільних Міністерств в плані застосування типових бюджетних програм, підпрограм, завдань, пакетів результативних показників.</w:t>
      </w:r>
    </w:p>
    <w:p w:rsidR="003F0547" w:rsidRPr="001D0034" w:rsidRDefault="003F0547" w:rsidP="001D0034">
      <w:pPr>
        <w:pStyle w:val="a4"/>
        <w:numPr>
          <w:ilvl w:val="0"/>
          <w:numId w:val="26"/>
        </w:numPr>
        <w:spacing w:before="0" w:beforeAutospacing="0" w:after="0" w:afterAutospacing="0" w:line="276" w:lineRule="auto"/>
        <w:ind w:left="0" w:firstLine="567"/>
        <w:jc w:val="both"/>
        <w:rPr>
          <w:rFonts w:ascii="Book Antiqua" w:hAnsi="Book Antiqua"/>
          <w:lang w:val="uk-UA"/>
        </w:rPr>
      </w:pPr>
      <w:r w:rsidRPr="001D0034">
        <w:rPr>
          <w:rFonts w:ascii="Book Antiqua" w:hAnsi="Book Antiqua"/>
          <w:bCs/>
          <w:lang w:val="uk-UA"/>
        </w:rPr>
        <w:t>Пакети результативних показників ПБП привести у чітку відповідність до типових пакетів показників профільних наказів. При застосуванні неповного переліку результативних показників надавати обґрунтовані пояснення.</w:t>
      </w:r>
    </w:p>
    <w:p w:rsidR="00C57FC6" w:rsidRPr="001D0034" w:rsidRDefault="003F0547" w:rsidP="001D0034">
      <w:pPr>
        <w:spacing w:after="0"/>
        <w:jc w:val="both"/>
        <w:rPr>
          <w:rFonts w:ascii="Times New Roman" w:hAnsi="Times New Roman"/>
          <w:sz w:val="24"/>
          <w:szCs w:val="24"/>
          <w:lang w:val="uk-UA"/>
        </w:rPr>
      </w:pPr>
      <w:r w:rsidRPr="001D0034">
        <w:rPr>
          <w:rFonts w:ascii="Book Antiqua" w:hAnsi="Book Antiqua"/>
          <w:bCs/>
          <w:sz w:val="24"/>
          <w:szCs w:val="24"/>
          <w:lang w:val="uk-UA"/>
        </w:rPr>
        <w:t>Головному фінансовому підрозділу Баштанської міської ради ОТГ провести необхідну роз’яснювальну роботу серед ГРБК щодо дисципліни заповнення паспортів бюджетних програм та відповідальності ГРБК за порушення правил складання паспортів БП. Ввести в практику узгодження паспортів БП тільки при дотриманні норм, визначених бюджетним законодавством. При порушенні дисципліни заповнення паспортів, повертати їх ГРБК на доопрацювання.</w:t>
      </w:r>
    </w:p>
    <w:p w:rsidR="00C57FC6" w:rsidRPr="00014FA6" w:rsidRDefault="00C57FC6" w:rsidP="003F0547">
      <w:pPr>
        <w:pStyle w:val="a3"/>
        <w:spacing w:after="0"/>
        <w:ind w:left="0"/>
        <w:jc w:val="both"/>
        <w:rPr>
          <w:rFonts w:ascii="Book Antiqua" w:hAnsi="Book Antiqua"/>
          <w:sz w:val="24"/>
          <w:szCs w:val="24"/>
          <w:lang w:val="uk-UA"/>
        </w:rPr>
      </w:pPr>
    </w:p>
    <w:p w:rsidR="001D0034" w:rsidRPr="00AB276A" w:rsidRDefault="001D0034" w:rsidP="001D0034">
      <w:pPr>
        <w:pStyle w:val="a3"/>
        <w:numPr>
          <w:ilvl w:val="1"/>
          <w:numId w:val="9"/>
        </w:numPr>
        <w:autoSpaceDE w:val="0"/>
        <w:autoSpaceDN w:val="0"/>
        <w:spacing w:after="0"/>
        <w:jc w:val="center"/>
        <w:rPr>
          <w:rFonts w:ascii="Book Antiqua" w:hAnsi="Book Antiqua"/>
          <w:sz w:val="24"/>
          <w:szCs w:val="24"/>
          <w:lang w:val="uk-UA"/>
        </w:rPr>
      </w:pPr>
      <w:r w:rsidRPr="00AB276A">
        <w:rPr>
          <w:rFonts w:ascii="Book Antiqua" w:hAnsi="Book Antiqua"/>
          <w:b/>
          <w:sz w:val="24"/>
          <w:szCs w:val="24"/>
          <w:lang w:val="uk-UA"/>
        </w:rPr>
        <w:t>Аналіз дотримання прав та інтересів периферійних громад на підставі бюджетних документів сільської ради.</w:t>
      </w:r>
    </w:p>
    <w:p w:rsidR="009024C6" w:rsidRPr="00014FA6" w:rsidRDefault="00E00A64" w:rsidP="001D0034">
      <w:pPr>
        <w:pStyle w:val="a3"/>
        <w:spacing w:after="0"/>
        <w:ind w:left="0" w:firstLine="567"/>
        <w:jc w:val="both"/>
        <w:rPr>
          <w:rFonts w:ascii="Book Antiqua" w:hAnsi="Book Antiqua"/>
          <w:sz w:val="24"/>
          <w:szCs w:val="24"/>
          <w:lang w:val="uk-UA"/>
        </w:rPr>
      </w:pPr>
      <w:r w:rsidRPr="00014FA6">
        <w:rPr>
          <w:rFonts w:ascii="Book Antiqua" w:hAnsi="Book Antiqua"/>
          <w:sz w:val="24"/>
          <w:szCs w:val="24"/>
          <w:lang w:val="uk-UA"/>
        </w:rPr>
        <w:t xml:space="preserve">Досить легко встановити баланс прав та інтересів периферійних громад по наявності останніх в переліку інфраструктурних об’єктів, фінансування яких здійснюється з  </w:t>
      </w:r>
      <w:r w:rsidR="00972C3F" w:rsidRPr="00014FA6">
        <w:rPr>
          <w:rFonts w:ascii="Book Antiqua" w:hAnsi="Book Antiqua"/>
          <w:sz w:val="24"/>
          <w:szCs w:val="24"/>
          <w:lang w:val="uk-UA"/>
        </w:rPr>
        <w:t>різних джерел</w:t>
      </w:r>
      <w:r w:rsidR="001E4832">
        <w:rPr>
          <w:rFonts w:ascii="Book Antiqua" w:hAnsi="Book Antiqua"/>
          <w:sz w:val="24"/>
          <w:szCs w:val="24"/>
          <w:lang w:val="uk-UA"/>
        </w:rPr>
        <w:t>.</w:t>
      </w:r>
    </w:p>
    <w:p w:rsidR="00E00A64" w:rsidRPr="0031512E" w:rsidRDefault="00E00A64" w:rsidP="00014FA6">
      <w:pPr>
        <w:pStyle w:val="a3"/>
        <w:spacing w:after="0"/>
        <w:rPr>
          <w:rFonts w:ascii="Times New Roman" w:hAnsi="Times New Roman"/>
          <w:b/>
          <w:sz w:val="28"/>
          <w:szCs w:val="28"/>
          <w:lang w:val="uk-UA"/>
        </w:rPr>
      </w:pPr>
    </w:p>
    <w:p w:rsidR="00E00A64" w:rsidRPr="001D0034" w:rsidRDefault="00E00A64" w:rsidP="00014FA6">
      <w:pPr>
        <w:pStyle w:val="a3"/>
        <w:spacing w:after="0"/>
        <w:ind w:left="0"/>
        <w:jc w:val="center"/>
        <w:rPr>
          <w:rFonts w:ascii="Book Antiqua" w:hAnsi="Book Antiqua"/>
          <w:b/>
          <w:sz w:val="24"/>
          <w:szCs w:val="24"/>
          <w:lang w:val="uk-UA"/>
        </w:rPr>
      </w:pPr>
      <w:r w:rsidRPr="001D0034">
        <w:rPr>
          <w:rFonts w:ascii="Book Antiqua" w:hAnsi="Book Antiqua"/>
          <w:b/>
          <w:sz w:val="24"/>
          <w:szCs w:val="24"/>
          <w:lang w:val="uk-UA"/>
        </w:rPr>
        <w:t>ПЕРЕЛІК ІНВЕСТИЦІЙНИХ ПРОЕКТІВ</w:t>
      </w:r>
      <w:r w:rsidRPr="001D0034">
        <w:rPr>
          <w:rFonts w:ascii="Book Antiqua" w:hAnsi="Book Antiqua"/>
          <w:sz w:val="24"/>
          <w:szCs w:val="24"/>
          <w:lang w:val="uk-UA"/>
        </w:rPr>
        <w:t xml:space="preserve"> </w:t>
      </w:r>
      <w:proofErr w:type="spellStart"/>
      <w:r w:rsidR="001D0034" w:rsidRPr="001D0034">
        <w:rPr>
          <w:rFonts w:ascii="Book Antiqua" w:hAnsi="Book Antiqua"/>
          <w:sz w:val="24"/>
          <w:szCs w:val="24"/>
          <w:lang w:val="uk-UA"/>
        </w:rPr>
        <w:t>БМР</w:t>
      </w:r>
      <w:proofErr w:type="spellEnd"/>
      <w:r w:rsidR="001D0034" w:rsidRPr="001D0034">
        <w:rPr>
          <w:rFonts w:ascii="Book Antiqua" w:hAnsi="Book Antiqua"/>
          <w:sz w:val="24"/>
          <w:szCs w:val="24"/>
          <w:lang w:val="uk-UA"/>
        </w:rPr>
        <w:t xml:space="preserve"> </w:t>
      </w:r>
      <w:r w:rsidRPr="001D0034">
        <w:rPr>
          <w:rFonts w:ascii="Book Antiqua" w:hAnsi="Book Antiqua"/>
          <w:sz w:val="24"/>
          <w:szCs w:val="24"/>
          <w:lang w:val="uk-UA"/>
        </w:rPr>
        <w:t>що фінансуються у 2017р</w:t>
      </w:r>
    </w:p>
    <w:p w:rsidR="00E00A64" w:rsidRPr="001D0034" w:rsidRDefault="00E00A64" w:rsidP="00014FA6">
      <w:pPr>
        <w:spacing w:after="0"/>
        <w:jc w:val="center"/>
        <w:rPr>
          <w:rFonts w:ascii="Book Antiqua" w:hAnsi="Book Antiqua"/>
          <w:b/>
          <w:sz w:val="24"/>
          <w:szCs w:val="24"/>
          <w:lang w:val="uk-UA"/>
        </w:rPr>
      </w:pPr>
      <w:r w:rsidRPr="001D0034">
        <w:rPr>
          <w:rFonts w:ascii="Book Antiqua" w:hAnsi="Book Antiqua"/>
          <w:b/>
          <w:sz w:val="24"/>
          <w:szCs w:val="24"/>
          <w:lang w:val="uk-UA"/>
        </w:rPr>
        <w:t>Інфраструктурна субвенція</w:t>
      </w:r>
    </w:p>
    <w:tbl>
      <w:tblPr>
        <w:tblStyle w:val="ad"/>
        <w:tblW w:w="10173" w:type="dxa"/>
        <w:tblLayout w:type="fixed"/>
        <w:tblLook w:val="04A0"/>
      </w:tblPr>
      <w:tblGrid>
        <w:gridCol w:w="527"/>
        <w:gridCol w:w="4968"/>
        <w:gridCol w:w="1985"/>
        <w:gridCol w:w="2693"/>
      </w:tblGrid>
      <w:tr w:rsidR="00E00A64" w:rsidRPr="00014FA6" w:rsidTr="00014FA6">
        <w:tc>
          <w:tcPr>
            <w:tcW w:w="527"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w:t>
            </w:r>
          </w:p>
        </w:tc>
        <w:tc>
          <w:tcPr>
            <w:tcW w:w="4968"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Назва проекту</w:t>
            </w:r>
          </w:p>
        </w:tc>
        <w:tc>
          <w:tcPr>
            <w:tcW w:w="1985"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термін реалізації</w:t>
            </w:r>
          </w:p>
        </w:tc>
        <w:tc>
          <w:tcPr>
            <w:tcW w:w="2693"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сума</w:t>
            </w:r>
          </w:p>
        </w:tc>
      </w:tr>
      <w:tr w:rsidR="00E00A64" w:rsidRPr="00C57FC6" w:rsidTr="00014FA6">
        <w:trPr>
          <w:trHeight w:val="1076"/>
        </w:trPr>
        <w:tc>
          <w:tcPr>
            <w:tcW w:w="527" w:type="dxa"/>
          </w:tcPr>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1</w:t>
            </w:r>
          </w:p>
        </w:tc>
        <w:tc>
          <w:tcPr>
            <w:tcW w:w="4968" w:type="dxa"/>
          </w:tcPr>
          <w:p w:rsidR="00E00A64" w:rsidRPr="00014FA6" w:rsidRDefault="00E00A64" w:rsidP="00014FA6">
            <w:pPr>
              <w:spacing w:line="276" w:lineRule="auto"/>
              <w:ind w:firstLine="182"/>
              <w:rPr>
                <w:rFonts w:ascii="Book Antiqua" w:hAnsi="Book Antiqua" w:cs="Times New Roman"/>
                <w:sz w:val="20"/>
                <w:szCs w:val="20"/>
                <w:lang w:val="uk-UA"/>
              </w:rPr>
            </w:pPr>
            <w:r w:rsidRPr="00014FA6">
              <w:rPr>
                <w:rFonts w:ascii="Book Antiqua" w:hAnsi="Book Antiqua" w:cs="Times New Roman"/>
                <w:sz w:val="20"/>
                <w:szCs w:val="20"/>
                <w:lang w:val="uk-UA"/>
              </w:rPr>
              <w:t xml:space="preserve">Капітальний ремонт покрівлі ДНЗ "Калинонька" по вул. Грушевського, 43 в с. </w:t>
            </w:r>
            <w:proofErr w:type="spellStart"/>
            <w:r w:rsidRPr="00014FA6">
              <w:rPr>
                <w:rFonts w:ascii="Book Antiqua" w:hAnsi="Book Antiqua" w:cs="Times New Roman"/>
                <w:sz w:val="20"/>
                <w:szCs w:val="20"/>
                <w:lang w:val="uk-UA"/>
              </w:rPr>
              <w:t>Явкине</w:t>
            </w:r>
            <w:proofErr w:type="spellEnd"/>
            <w:r w:rsidRPr="00014FA6">
              <w:rPr>
                <w:rFonts w:ascii="Book Antiqua" w:hAnsi="Book Antiqua" w:cs="Times New Roman"/>
                <w:sz w:val="20"/>
                <w:szCs w:val="20"/>
                <w:lang w:val="uk-UA"/>
              </w:rPr>
              <w:t xml:space="preserve"> </w:t>
            </w:r>
            <w:proofErr w:type="spellStart"/>
            <w:r w:rsidRPr="00014FA6">
              <w:rPr>
                <w:rFonts w:ascii="Book Antiqua" w:hAnsi="Book Antiqua" w:cs="Times New Roman"/>
                <w:sz w:val="20"/>
                <w:szCs w:val="20"/>
                <w:lang w:val="uk-UA"/>
              </w:rPr>
              <w:t>Баштанського</w:t>
            </w:r>
            <w:proofErr w:type="spellEnd"/>
            <w:r w:rsidRPr="00014FA6">
              <w:rPr>
                <w:rFonts w:ascii="Book Antiqua" w:hAnsi="Book Antiqua" w:cs="Times New Roman"/>
                <w:sz w:val="20"/>
                <w:szCs w:val="20"/>
                <w:lang w:val="uk-UA"/>
              </w:rPr>
              <w:t xml:space="preserve"> району, Миколаївської області</w:t>
            </w:r>
          </w:p>
        </w:tc>
        <w:tc>
          <w:tcPr>
            <w:tcW w:w="1985" w:type="dxa"/>
          </w:tcPr>
          <w:p w:rsidR="00E00A64" w:rsidRPr="00014FA6" w:rsidRDefault="00E00A64" w:rsidP="00014FA6">
            <w:pPr>
              <w:spacing w:line="276" w:lineRule="auto"/>
              <w:rPr>
                <w:rFonts w:ascii="Book Antiqua" w:hAnsi="Book Antiqua" w:cs="Times New Roman"/>
                <w:sz w:val="20"/>
                <w:szCs w:val="20"/>
                <w:lang w:val="uk-UA"/>
              </w:rPr>
            </w:pPr>
            <w:r w:rsidRPr="00014FA6">
              <w:rPr>
                <w:rFonts w:ascii="Book Antiqua" w:hAnsi="Book Antiqua" w:cs="Times New Roman"/>
                <w:sz w:val="20"/>
                <w:szCs w:val="20"/>
                <w:lang w:val="uk-UA"/>
              </w:rPr>
              <w:t>вересень-грудень2017р</w:t>
            </w:r>
          </w:p>
        </w:tc>
        <w:tc>
          <w:tcPr>
            <w:tcW w:w="2693"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 xml:space="preserve">412,210 </w:t>
            </w:r>
            <w:proofErr w:type="spellStart"/>
            <w:r w:rsidRPr="00014FA6">
              <w:rPr>
                <w:rFonts w:ascii="Book Antiqua" w:hAnsi="Book Antiqua" w:cs="Times New Roman"/>
                <w:b/>
                <w:sz w:val="20"/>
                <w:szCs w:val="20"/>
                <w:lang w:val="uk-UA"/>
              </w:rPr>
              <w:t>тис.грн</w:t>
            </w:r>
            <w:proofErr w:type="spellEnd"/>
          </w:p>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sz w:val="20"/>
                <w:szCs w:val="20"/>
                <w:lang w:val="uk-UA"/>
              </w:rPr>
              <w:t xml:space="preserve">(субвенція – 386,411 </w:t>
            </w:r>
            <w:proofErr w:type="spellStart"/>
            <w:r w:rsidRPr="00014FA6">
              <w:rPr>
                <w:rFonts w:ascii="Book Antiqua" w:hAnsi="Book Antiqua" w:cs="Times New Roman"/>
                <w:sz w:val="20"/>
                <w:szCs w:val="20"/>
                <w:lang w:val="uk-UA"/>
              </w:rPr>
              <w:t>тис.грн</w:t>
            </w:r>
            <w:proofErr w:type="spellEnd"/>
            <w:r w:rsidRPr="00014FA6">
              <w:rPr>
                <w:rFonts w:ascii="Book Antiqua" w:hAnsi="Book Antiqua" w:cs="Times New Roman"/>
                <w:sz w:val="20"/>
                <w:szCs w:val="20"/>
                <w:lang w:val="uk-UA"/>
              </w:rPr>
              <w:t xml:space="preserve">, місцевий бюджет – 25,799 </w:t>
            </w:r>
            <w:proofErr w:type="spellStart"/>
            <w:r w:rsidRPr="00014FA6">
              <w:rPr>
                <w:rFonts w:ascii="Book Antiqua" w:hAnsi="Book Antiqua" w:cs="Times New Roman"/>
                <w:sz w:val="20"/>
                <w:szCs w:val="20"/>
                <w:lang w:val="uk-UA"/>
              </w:rPr>
              <w:t>тис.грн</w:t>
            </w:r>
            <w:proofErr w:type="spellEnd"/>
            <w:r w:rsidRPr="00014FA6">
              <w:rPr>
                <w:rFonts w:ascii="Book Antiqua" w:hAnsi="Book Antiqua" w:cs="Times New Roman"/>
                <w:sz w:val="20"/>
                <w:szCs w:val="20"/>
                <w:lang w:val="uk-UA"/>
              </w:rPr>
              <w:t>)</w:t>
            </w:r>
          </w:p>
        </w:tc>
      </w:tr>
      <w:tr w:rsidR="00E00A64" w:rsidRPr="00C57FC6" w:rsidTr="00014FA6">
        <w:trPr>
          <w:trHeight w:val="1124"/>
        </w:trPr>
        <w:tc>
          <w:tcPr>
            <w:tcW w:w="527" w:type="dxa"/>
          </w:tcPr>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2</w:t>
            </w:r>
          </w:p>
        </w:tc>
        <w:tc>
          <w:tcPr>
            <w:tcW w:w="4968" w:type="dxa"/>
          </w:tcPr>
          <w:p w:rsidR="00E00A64" w:rsidRPr="00014FA6" w:rsidRDefault="00E00A64" w:rsidP="00014FA6">
            <w:pPr>
              <w:spacing w:line="276" w:lineRule="auto"/>
              <w:ind w:firstLine="182"/>
              <w:rPr>
                <w:rFonts w:ascii="Book Antiqua" w:hAnsi="Book Antiqua" w:cs="Times New Roman"/>
                <w:sz w:val="20"/>
                <w:szCs w:val="20"/>
                <w:lang w:val="uk-UA"/>
              </w:rPr>
            </w:pPr>
            <w:r w:rsidRPr="00014FA6">
              <w:rPr>
                <w:rFonts w:ascii="Book Antiqua" w:hAnsi="Book Antiqua" w:cs="Times New Roman"/>
                <w:sz w:val="20"/>
                <w:szCs w:val="20"/>
                <w:lang w:val="uk-UA"/>
              </w:rPr>
              <w:t xml:space="preserve">Реконструкція сільського будинку культури по вулиці </w:t>
            </w:r>
            <w:proofErr w:type="spellStart"/>
            <w:r w:rsidRPr="00014FA6">
              <w:rPr>
                <w:rFonts w:ascii="Book Antiqua" w:hAnsi="Book Antiqua" w:cs="Times New Roman"/>
                <w:sz w:val="20"/>
                <w:szCs w:val="20"/>
                <w:lang w:val="uk-UA"/>
              </w:rPr>
              <w:t>Приінгульська</w:t>
            </w:r>
            <w:proofErr w:type="spellEnd"/>
            <w:r w:rsidRPr="00014FA6">
              <w:rPr>
                <w:rFonts w:ascii="Book Antiqua" w:hAnsi="Book Antiqua" w:cs="Times New Roman"/>
                <w:sz w:val="20"/>
                <w:szCs w:val="20"/>
                <w:lang w:val="uk-UA"/>
              </w:rPr>
              <w:t xml:space="preserve">, 114 </w:t>
            </w:r>
            <w:proofErr w:type="spellStart"/>
            <w:r w:rsidRPr="00014FA6">
              <w:rPr>
                <w:rFonts w:ascii="Book Antiqua" w:hAnsi="Book Antiqua" w:cs="Times New Roman"/>
                <w:sz w:val="20"/>
                <w:szCs w:val="20"/>
                <w:lang w:val="uk-UA"/>
              </w:rPr>
              <w:t>с.Христофорівка</w:t>
            </w:r>
            <w:proofErr w:type="spellEnd"/>
            <w:r w:rsidRPr="00014FA6">
              <w:rPr>
                <w:rFonts w:ascii="Book Antiqua" w:hAnsi="Book Antiqua" w:cs="Times New Roman"/>
                <w:sz w:val="20"/>
                <w:szCs w:val="20"/>
                <w:lang w:val="uk-UA"/>
              </w:rPr>
              <w:t xml:space="preserve"> </w:t>
            </w:r>
            <w:proofErr w:type="spellStart"/>
            <w:r w:rsidRPr="00014FA6">
              <w:rPr>
                <w:rFonts w:ascii="Book Antiqua" w:hAnsi="Book Antiqua" w:cs="Times New Roman"/>
                <w:sz w:val="20"/>
                <w:szCs w:val="20"/>
                <w:lang w:val="uk-UA"/>
              </w:rPr>
              <w:t>Баштанського</w:t>
            </w:r>
            <w:proofErr w:type="spellEnd"/>
            <w:r w:rsidRPr="00014FA6">
              <w:rPr>
                <w:rFonts w:ascii="Book Antiqua" w:hAnsi="Book Antiqua" w:cs="Times New Roman"/>
                <w:sz w:val="20"/>
                <w:szCs w:val="20"/>
                <w:lang w:val="uk-UA"/>
              </w:rPr>
              <w:t xml:space="preserve"> району Миколаївської області</w:t>
            </w:r>
          </w:p>
        </w:tc>
        <w:tc>
          <w:tcPr>
            <w:tcW w:w="1985" w:type="dxa"/>
          </w:tcPr>
          <w:p w:rsidR="00E00A64" w:rsidRPr="00014FA6" w:rsidRDefault="00E00A64" w:rsidP="00014FA6">
            <w:pPr>
              <w:spacing w:line="276" w:lineRule="auto"/>
              <w:rPr>
                <w:rFonts w:ascii="Book Antiqua" w:hAnsi="Book Antiqua" w:cs="Times New Roman"/>
                <w:sz w:val="20"/>
                <w:szCs w:val="20"/>
                <w:lang w:val="uk-UA"/>
              </w:rPr>
            </w:pPr>
            <w:proofErr w:type="spellStart"/>
            <w:r w:rsidRPr="00014FA6">
              <w:rPr>
                <w:rFonts w:ascii="Book Antiqua" w:hAnsi="Book Antiqua" w:cs="Times New Roman"/>
                <w:sz w:val="20"/>
                <w:szCs w:val="20"/>
                <w:lang w:val="uk-UA"/>
              </w:rPr>
              <w:t>вересень-</w:t>
            </w:r>
            <w:proofErr w:type="spellEnd"/>
            <w:r w:rsidRPr="00014FA6">
              <w:rPr>
                <w:rFonts w:ascii="Book Antiqua" w:hAnsi="Book Antiqua" w:cs="Times New Roman"/>
                <w:sz w:val="20"/>
                <w:szCs w:val="20"/>
                <w:lang w:val="uk-UA"/>
              </w:rPr>
              <w:t xml:space="preserve"> листопад </w:t>
            </w:r>
          </w:p>
        </w:tc>
        <w:tc>
          <w:tcPr>
            <w:tcW w:w="2693"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 xml:space="preserve">503,700 </w:t>
            </w:r>
            <w:proofErr w:type="spellStart"/>
            <w:r w:rsidRPr="00014FA6">
              <w:rPr>
                <w:rFonts w:ascii="Book Antiqua" w:hAnsi="Book Antiqua" w:cs="Times New Roman"/>
                <w:b/>
                <w:sz w:val="20"/>
                <w:szCs w:val="20"/>
                <w:lang w:val="uk-UA"/>
              </w:rPr>
              <w:t>тис.грн</w:t>
            </w:r>
            <w:proofErr w:type="spellEnd"/>
          </w:p>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 xml:space="preserve">(субвенція – 472,5 </w:t>
            </w:r>
            <w:proofErr w:type="spellStart"/>
            <w:r w:rsidRPr="00014FA6">
              <w:rPr>
                <w:rFonts w:ascii="Book Antiqua" w:hAnsi="Book Antiqua" w:cs="Times New Roman"/>
                <w:sz w:val="20"/>
                <w:szCs w:val="20"/>
                <w:lang w:val="uk-UA"/>
              </w:rPr>
              <w:t>тис.грн</w:t>
            </w:r>
            <w:proofErr w:type="spellEnd"/>
            <w:r w:rsidRPr="00014FA6">
              <w:rPr>
                <w:rFonts w:ascii="Book Antiqua" w:hAnsi="Book Antiqua" w:cs="Times New Roman"/>
                <w:sz w:val="20"/>
                <w:szCs w:val="20"/>
                <w:lang w:val="uk-UA"/>
              </w:rPr>
              <w:t xml:space="preserve">, місцевий бюджет – 31,2 </w:t>
            </w:r>
            <w:proofErr w:type="spellStart"/>
            <w:r w:rsidRPr="00014FA6">
              <w:rPr>
                <w:rFonts w:ascii="Book Antiqua" w:hAnsi="Book Antiqua" w:cs="Times New Roman"/>
                <w:sz w:val="20"/>
                <w:szCs w:val="20"/>
                <w:lang w:val="uk-UA"/>
              </w:rPr>
              <w:t>тис.грн</w:t>
            </w:r>
            <w:proofErr w:type="spellEnd"/>
            <w:r w:rsidRPr="00014FA6">
              <w:rPr>
                <w:rFonts w:ascii="Book Antiqua" w:hAnsi="Book Antiqua" w:cs="Times New Roman"/>
                <w:sz w:val="20"/>
                <w:szCs w:val="20"/>
                <w:lang w:val="uk-UA"/>
              </w:rPr>
              <w:t>)</w:t>
            </w:r>
          </w:p>
        </w:tc>
      </w:tr>
      <w:tr w:rsidR="00E00A64" w:rsidRPr="00014FA6" w:rsidTr="00014FA6">
        <w:trPr>
          <w:trHeight w:val="829"/>
        </w:trPr>
        <w:tc>
          <w:tcPr>
            <w:tcW w:w="527" w:type="dxa"/>
          </w:tcPr>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3</w:t>
            </w:r>
          </w:p>
        </w:tc>
        <w:tc>
          <w:tcPr>
            <w:tcW w:w="4968" w:type="dxa"/>
          </w:tcPr>
          <w:p w:rsidR="00E00A64" w:rsidRPr="00014FA6" w:rsidRDefault="00E00A64" w:rsidP="00014FA6">
            <w:pPr>
              <w:spacing w:line="276" w:lineRule="auto"/>
              <w:ind w:firstLine="182"/>
              <w:rPr>
                <w:rFonts w:ascii="Book Antiqua" w:hAnsi="Book Antiqua" w:cs="Times New Roman"/>
                <w:sz w:val="20"/>
                <w:szCs w:val="20"/>
                <w:lang w:val="uk-UA"/>
              </w:rPr>
            </w:pPr>
            <w:r w:rsidRPr="00014FA6">
              <w:rPr>
                <w:rFonts w:ascii="Book Antiqua" w:hAnsi="Book Antiqua" w:cs="Times New Roman"/>
                <w:sz w:val="20"/>
                <w:szCs w:val="20"/>
                <w:lang w:val="uk-UA"/>
              </w:rPr>
              <w:t>Придбання спеціальної техніки для комунального підприємства "Добробут" Баштанської міської ради</w:t>
            </w:r>
          </w:p>
        </w:tc>
        <w:tc>
          <w:tcPr>
            <w:tcW w:w="1985" w:type="dxa"/>
          </w:tcPr>
          <w:p w:rsidR="00E00A64" w:rsidRPr="00014FA6" w:rsidRDefault="00E00A64" w:rsidP="00014FA6">
            <w:pPr>
              <w:spacing w:line="276" w:lineRule="auto"/>
              <w:rPr>
                <w:rFonts w:ascii="Book Antiqua" w:hAnsi="Book Antiqua" w:cs="Times New Roman"/>
                <w:sz w:val="20"/>
                <w:szCs w:val="20"/>
                <w:lang w:val="uk-UA"/>
              </w:rPr>
            </w:pPr>
            <w:r w:rsidRPr="00014FA6">
              <w:rPr>
                <w:rFonts w:ascii="Book Antiqua" w:hAnsi="Book Antiqua" w:cs="Times New Roman"/>
                <w:sz w:val="20"/>
                <w:szCs w:val="20"/>
                <w:lang w:val="uk-UA"/>
              </w:rPr>
              <w:t>жовтень-листопад 2017р</w:t>
            </w:r>
          </w:p>
        </w:tc>
        <w:tc>
          <w:tcPr>
            <w:tcW w:w="2693"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 xml:space="preserve">2329,600 </w:t>
            </w:r>
            <w:proofErr w:type="spellStart"/>
            <w:r w:rsidRPr="00014FA6">
              <w:rPr>
                <w:rFonts w:ascii="Book Antiqua" w:hAnsi="Book Antiqua" w:cs="Times New Roman"/>
                <w:b/>
                <w:sz w:val="20"/>
                <w:szCs w:val="20"/>
                <w:lang w:val="uk-UA"/>
              </w:rPr>
              <w:t>тис.грн</w:t>
            </w:r>
            <w:proofErr w:type="spellEnd"/>
          </w:p>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(екскаватор)</w:t>
            </w:r>
          </w:p>
        </w:tc>
      </w:tr>
      <w:tr w:rsidR="00E00A64" w:rsidRPr="00014FA6" w:rsidTr="00014FA6">
        <w:trPr>
          <w:trHeight w:val="273"/>
        </w:trPr>
        <w:tc>
          <w:tcPr>
            <w:tcW w:w="527" w:type="dxa"/>
          </w:tcPr>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4</w:t>
            </w:r>
          </w:p>
        </w:tc>
        <w:tc>
          <w:tcPr>
            <w:tcW w:w="4968" w:type="dxa"/>
          </w:tcPr>
          <w:p w:rsidR="00E00A64" w:rsidRPr="00014FA6" w:rsidRDefault="00E00A64" w:rsidP="00014FA6">
            <w:pPr>
              <w:spacing w:line="276" w:lineRule="auto"/>
              <w:ind w:right="-113" w:firstLine="182"/>
              <w:rPr>
                <w:rFonts w:ascii="Book Antiqua" w:hAnsi="Book Antiqua" w:cs="Times New Roman"/>
                <w:color w:val="000000"/>
                <w:sz w:val="20"/>
                <w:szCs w:val="20"/>
                <w:lang w:val="uk-UA"/>
              </w:rPr>
            </w:pPr>
            <w:r w:rsidRPr="00014FA6">
              <w:rPr>
                <w:rFonts w:ascii="Book Antiqua" w:hAnsi="Book Antiqua" w:cs="Times New Roman"/>
                <w:color w:val="000000"/>
                <w:sz w:val="20"/>
                <w:szCs w:val="20"/>
                <w:lang w:val="uk-UA"/>
              </w:rPr>
              <w:t>Придбання спеціалізованих комплектувальних виробів та транспортних засобів спеціального призначення для комунального підприємства «Добробут» Баштанської міської ради.</w:t>
            </w:r>
          </w:p>
        </w:tc>
        <w:tc>
          <w:tcPr>
            <w:tcW w:w="1985" w:type="dxa"/>
          </w:tcPr>
          <w:p w:rsidR="00E00A64" w:rsidRPr="00014FA6" w:rsidRDefault="00E00A64" w:rsidP="00014FA6">
            <w:pPr>
              <w:spacing w:line="276" w:lineRule="auto"/>
              <w:rPr>
                <w:rFonts w:ascii="Book Antiqua" w:hAnsi="Book Antiqua" w:cs="Times New Roman"/>
                <w:sz w:val="20"/>
                <w:szCs w:val="20"/>
                <w:lang w:val="uk-UA"/>
              </w:rPr>
            </w:pPr>
            <w:r w:rsidRPr="00014FA6">
              <w:rPr>
                <w:rFonts w:ascii="Book Antiqua" w:hAnsi="Book Antiqua" w:cs="Times New Roman"/>
                <w:sz w:val="20"/>
                <w:szCs w:val="20"/>
                <w:lang w:val="uk-UA"/>
              </w:rPr>
              <w:t>жовтень-листопад 2017р</w:t>
            </w:r>
          </w:p>
        </w:tc>
        <w:tc>
          <w:tcPr>
            <w:tcW w:w="2693"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 xml:space="preserve">1298,560 </w:t>
            </w:r>
            <w:proofErr w:type="spellStart"/>
            <w:r w:rsidRPr="00014FA6">
              <w:rPr>
                <w:rFonts w:ascii="Book Antiqua" w:hAnsi="Book Antiqua" w:cs="Times New Roman"/>
                <w:b/>
                <w:sz w:val="20"/>
                <w:szCs w:val="20"/>
                <w:lang w:val="uk-UA"/>
              </w:rPr>
              <w:t>тис.грн</w:t>
            </w:r>
            <w:proofErr w:type="spellEnd"/>
          </w:p>
        </w:tc>
      </w:tr>
      <w:tr w:rsidR="00E00A64" w:rsidRPr="00014FA6" w:rsidTr="00014FA6">
        <w:trPr>
          <w:trHeight w:val="1097"/>
        </w:trPr>
        <w:tc>
          <w:tcPr>
            <w:tcW w:w="527" w:type="dxa"/>
          </w:tcPr>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5</w:t>
            </w:r>
          </w:p>
        </w:tc>
        <w:tc>
          <w:tcPr>
            <w:tcW w:w="4968" w:type="dxa"/>
          </w:tcPr>
          <w:p w:rsidR="00E00A64" w:rsidRPr="00014FA6" w:rsidRDefault="00E00A64" w:rsidP="00014FA6">
            <w:pPr>
              <w:spacing w:line="276" w:lineRule="auto"/>
              <w:ind w:firstLine="182"/>
              <w:rPr>
                <w:rFonts w:ascii="Book Antiqua" w:hAnsi="Book Antiqua" w:cs="Times New Roman"/>
                <w:color w:val="000000"/>
                <w:sz w:val="20"/>
                <w:szCs w:val="20"/>
                <w:lang w:val="uk-UA"/>
              </w:rPr>
            </w:pPr>
            <w:r w:rsidRPr="00014FA6">
              <w:rPr>
                <w:rFonts w:ascii="Book Antiqua" w:hAnsi="Book Antiqua" w:cs="Times New Roman"/>
                <w:color w:val="000000"/>
                <w:sz w:val="20"/>
                <w:szCs w:val="20"/>
                <w:lang w:val="uk-UA"/>
              </w:rPr>
              <w:t xml:space="preserve">Капітальний ремонт покрівлі будівлі </w:t>
            </w:r>
            <w:proofErr w:type="spellStart"/>
            <w:r w:rsidRPr="00014FA6">
              <w:rPr>
                <w:rFonts w:ascii="Book Antiqua" w:hAnsi="Book Antiqua" w:cs="Times New Roman"/>
                <w:color w:val="000000"/>
                <w:sz w:val="20"/>
                <w:szCs w:val="20"/>
                <w:lang w:val="uk-UA"/>
              </w:rPr>
              <w:t>адмінприміщення</w:t>
            </w:r>
            <w:proofErr w:type="spellEnd"/>
            <w:r w:rsidRPr="00014FA6">
              <w:rPr>
                <w:rFonts w:ascii="Book Antiqua" w:hAnsi="Book Antiqua" w:cs="Times New Roman"/>
                <w:color w:val="000000"/>
                <w:sz w:val="20"/>
                <w:szCs w:val="20"/>
                <w:lang w:val="uk-UA"/>
              </w:rPr>
              <w:t xml:space="preserve"> по вул. Грушевського, 56 в с. </w:t>
            </w:r>
            <w:proofErr w:type="spellStart"/>
            <w:r w:rsidRPr="00014FA6">
              <w:rPr>
                <w:rFonts w:ascii="Book Antiqua" w:hAnsi="Book Antiqua" w:cs="Times New Roman"/>
                <w:color w:val="000000"/>
                <w:sz w:val="20"/>
                <w:szCs w:val="20"/>
                <w:lang w:val="uk-UA"/>
              </w:rPr>
              <w:t>Явкине</w:t>
            </w:r>
            <w:proofErr w:type="spellEnd"/>
            <w:r w:rsidRPr="00014FA6">
              <w:rPr>
                <w:rFonts w:ascii="Book Antiqua" w:hAnsi="Book Antiqua" w:cs="Times New Roman"/>
                <w:color w:val="000000"/>
                <w:sz w:val="20"/>
                <w:szCs w:val="20"/>
                <w:lang w:val="uk-UA"/>
              </w:rPr>
              <w:t xml:space="preserve"> </w:t>
            </w:r>
            <w:proofErr w:type="spellStart"/>
            <w:r w:rsidRPr="00014FA6">
              <w:rPr>
                <w:rFonts w:ascii="Book Antiqua" w:hAnsi="Book Antiqua" w:cs="Times New Roman"/>
                <w:color w:val="000000"/>
                <w:sz w:val="20"/>
                <w:szCs w:val="20"/>
                <w:lang w:val="uk-UA"/>
              </w:rPr>
              <w:t>Баштанського</w:t>
            </w:r>
            <w:proofErr w:type="spellEnd"/>
            <w:r w:rsidRPr="00014FA6">
              <w:rPr>
                <w:rFonts w:ascii="Book Antiqua" w:hAnsi="Book Antiqua" w:cs="Times New Roman"/>
                <w:color w:val="000000"/>
                <w:sz w:val="20"/>
                <w:szCs w:val="20"/>
                <w:lang w:val="uk-UA"/>
              </w:rPr>
              <w:t xml:space="preserve"> району, Миколаївської області</w:t>
            </w:r>
          </w:p>
        </w:tc>
        <w:tc>
          <w:tcPr>
            <w:tcW w:w="1985" w:type="dxa"/>
          </w:tcPr>
          <w:p w:rsidR="00E00A64" w:rsidRPr="00014FA6" w:rsidRDefault="00E00A64" w:rsidP="00014FA6">
            <w:pPr>
              <w:spacing w:line="276" w:lineRule="auto"/>
              <w:rPr>
                <w:rFonts w:ascii="Book Antiqua" w:hAnsi="Book Antiqua" w:cs="Times New Roman"/>
                <w:sz w:val="20"/>
                <w:szCs w:val="20"/>
                <w:lang w:val="uk-UA"/>
              </w:rPr>
            </w:pPr>
            <w:r w:rsidRPr="00014FA6">
              <w:rPr>
                <w:rFonts w:ascii="Book Antiqua" w:hAnsi="Book Antiqua" w:cs="Times New Roman"/>
                <w:sz w:val="20"/>
                <w:szCs w:val="20"/>
                <w:lang w:val="uk-UA"/>
              </w:rPr>
              <w:t>вересень-грудень 2017р.</w:t>
            </w:r>
          </w:p>
        </w:tc>
        <w:tc>
          <w:tcPr>
            <w:tcW w:w="2693"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 xml:space="preserve">385,600 </w:t>
            </w:r>
            <w:proofErr w:type="spellStart"/>
            <w:r w:rsidRPr="00014FA6">
              <w:rPr>
                <w:rFonts w:ascii="Book Antiqua" w:hAnsi="Book Antiqua" w:cs="Times New Roman"/>
                <w:b/>
                <w:sz w:val="20"/>
                <w:szCs w:val="20"/>
                <w:lang w:val="uk-UA"/>
              </w:rPr>
              <w:t>тис.грн</w:t>
            </w:r>
            <w:proofErr w:type="spellEnd"/>
          </w:p>
        </w:tc>
      </w:tr>
      <w:tr w:rsidR="00E00A64" w:rsidRPr="00C57FC6" w:rsidTr="00014FA6">
        <w:trPr>
          <w:trHeight w:val="1098"/>
        </w:trPr>
        <w:tc>
          <w:tcPr>
            <w:tcW w:w="527" w:type="dxa"/>
          </w:tcPr>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6</w:t>
            </w:r>
          </w:p>
        </w:tc>
        <w:tc>
          <w:tcPr>
            <w:tcW w:w="4968" w:type="dxa"/>
          </w:tcPr>
          <w:p w:rsidR="00E00A64" w:rsidRPr="00014FA6" w:rsidRDefault="00E00A64" w:rsidP="00014FA6">
            <w:pPr>
              <w:spacing w:line="276" w:lineRule="auto"/>
              <w:ind w:firstLine="182"/>
              <w:rPr>
                <w:rFonts w:ascii="Book Antiqua" w:hAnsi="Book Antiqua" w:cs="Times New Roman"/>
                <w:color w:val="000000"/>
                <w:sz w:val="20"/>
                <w:szCs w:val="20"/>
                <w:lang w:val="uk-UA"/>
              </w:rPr>
            </w:pPr>
            <w:r w:rsidRPr="00014FA6">
              <w:rPr>
                <w:rFonts w:ascii="Book Antiqua" w:hAnsi="Book Antiqua" w:cs="Times New Roman"/>
                <w:color w:val="000000"/>
                <w:sz w:val="20"/>
                <w:szCs w:val="20"/>
                <w:lang w:val="uk-UA"/>
              </w:rPr>
              <w:t xml:space="preserve">Реконструкція дошкільного навчального закладу №10 «Сонечко» в </w:t>
            </w:r>
            <w:proofErr w:type="spellStart"/>
            <w:r w:rsidRPr="00014FA6">
              <w:rPr>
                <w:rFonts w:ascii="Book Antiqua" w:hAnsi="Book Antiqua" w:cs="Times New Roman"/>
                <w:color w:val="000000"/>
                <w:sz w:val="20"/>
                <w:szCs w:val="20"/>
                <w:lang w:val="uk-UA"/>
              </w:rPr>
              <w:t>с.Новопавлівка</w:t>
            </w:r>
            <w:proofErr w:type="spellEnd"/>
            <w:r w:rsidRPr="00014FA6">
              <w:rPr>
                <w:rFonts w:ascii="Book Antiqua" w:hAnsi="Book Antiqua" w:cs="Times New Roman"/>
                <w:color w:val="000000"/>
                <w:sz w:val="20"/>
                <w:szCs w:val="20"/>
                <w:lang w:val="uk-UA"/>
              </w:rPr>
              <w:t xml:space="preserve"> по вулиці Молодіжній,25 Баштанської міської ради Миколаївської області</w:t>
            </w:r>
          </w:p>
        </w:tc>
        <w:tc>
          <w:tcPr>
            <w:tcW w:w="1985" w:type="dxa"/>
          </w:tcPr>
          <w:p w:rsidR="00E00A64" w:rsidRPr="00014FA6" w:rsidRDefault="00E00A64" w:rsidP="00014FA6">
            <w:pPr>
              <w:spacing w:line="276" w:lineRule="auto"/>
              <w:rPr>
                <w:rFonts w:ascii="Book Antiqua" w:hAnsi="Book Antiqua" w:cs="Times New Roman"/>
                <w:sz w:val="20"/>
                <w:szCs w:val="20"/>
                <w:lang w:val="uk-UA"/>
              </w:rPr>
            </w:pPr>
            <w:r w:rsidRPr="00014FA6">
              <w:rPr>
                <w:rFonts w:ascii="Book Antiqua" w:hAnsi="Book Antiqua" w:cs="Times New Roman"/>
                <w:sz w:val="20"/>
                <w:szCs w:val="20"/>
                <w:lang w:val="uk-UA"/>
              </w:rPr>
              <w:t>вересень – грудень 2017р</w:t>
            </w:r>
          </w:p>
        </w:tc>
        <w:tc>
          <w:tcPr>
            <w:tcW w:w="2693"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 xml:space="preserve">472,100 </w:t>
            </w:r>
            <w:proofErr w:type="spellStart"/>
            <w:r w:rsidRPr="00014FA6">
              <w:rPr>
                <w:rFonts w:ascii="Book Antiqua" w:hAnsi="Book Antiqua" w:cs="Times New Roman"/>
                <w:b/>
                <w:sz w:val="20"/>
                <w:szCs w:val="20"/>
                <w:lang w:val="uk-UA"/>
              </w:rPr>
              <w:t>тис.грн</w:t>
            </w:r>
            <w:proofErr w:type="spellEnd"/>
          </w:p>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 xml:space="preserve">(субвенція – 443,4 </w:t>
            </w:r>
            <w:proofErr w:type="spellStart"/>
            <w:r w:rsidRPr="00014FA6">
              <w:rPr>
                <w:rFonts w:ascii="Book Antiqua" w:hAnsi="Book Antiqua" w:cs="Times New Roman"/>
                <w:sz w:val="20"/>
                <w:szCs w:val="20"/>
                <w:lang w:val="uk-UA"/>
              </w:rPr>
              <w:t>тис.грн</w:t>
            </w:r>
            <w:proofErr w:type="spellEnd"/>
            <w:r w:rsidRPr="00014FA6">
              <w:rPr>
                <w:rFonts w:ascii="Book Antiqua" w:hAnsi="Book Antiqua" w:cs="Times New Roman"/>
                <w:sz w:val="20"/>
                <w:szCs w:val="20"/>
                <w:lang w:val="uk-UA"/>
              </w:rPr>
              <w:t>, місцевий бюджет – 28,70тис.грн</w:t>
            </w:r>
          </w:p>
        </w:tc>
      </w:tr>
      <w:tr w:rsidR="00E00A64" w:rsidRPr="00C57FC6" w:rsidTr="00014FA6">
        <w:tc>
          <w:tcPr>
            <w:tcW w:w="527" w:type="dxa"/>
          </w:tcPr>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7</w:t>
            </w:r>
          </w:p>
        </w:tc>
        <w:tc>
          <w:tcPr>
            <w:tcW w:w="4968" w:type="dxa"/>
          </w:tcPr>
          <w:p w:rsidR="00E00A64" w:rsidRPr="00014FA6" w:rsidRDefault="00E00A64" w:rsidP="00014FA6">
            <w:pPr>
              <w:spacing w:line="276" w:lineRule="auto"/>
              <w:ind w:left="-101" w:firstLine="283"/>
              <w:rPr>
                <w:rFonts w:ascii="Book Antiqua" w:hAnsi="Book Antiqua" w:cs="Times New Roman"/>
                <w:color w:val="000000"/>
                <w:sz w:val="20"/>
                <w:szCs w:val="20"/>
                <w:lang w:val="uk-UA"/>
              </w:rPr>
            </w:pPr>
            <w:r w:rsidRPr="00014FA6">
              <w:rPr>
                <w:rFonts w:ascii="Book Antiqua" w:hAnsi="Book Antiqua" w:cs="Times New Roman"/>
                <w:color w:val="000000"/>
                <w:sz w:val="20"/>
                <w:szCs w:val="20"/>
                <w:lang w:val="uk-UA"/>
              </w:rPr>
              <w:t xml:space="preserve">Капітальний ремонт вуличного освітлення с. </w:t>
            </w:r>
            <w:proofErr w:type="spellStart"/>
            <w:r w:rsidRPr="00014FA6">
              <w:rPr>
                <w:rFonts w:ascii="Book Antiqua" w:hAnsi="Book Antiqua" w:cs="Times New Roman"/>
                <w:color w:val="000000"/>
                <w:sz w:val="20"/>
                <w:szCs w:val="20"/>
                <w:lang w:val="uk-UA"/>
              </w:rPr>
              <w:t>Новосергіївка</w:t>
            </w:r>
            <w:proofErr w:type="spellEnd"/>
            <w:r w:rsidRPr="00014FA6">
              <w:rPr>
                <w:rFonts w:ascii="Book Antiqua" w:hAnsi="Book Antiqua" w:cs="Times New Roman"/>
                <w:color w:val="000000"/>
                <w:sz w:val="20"/>
                <w:szCs w:val="20"/>
                <w:lang w:val="uk-UA"/>
              </w:rPr>
              <w:t xml:space="preserve"> та </w:t>
            </w:r>
            <w:proofErr w:type="spellStart"/>
            <w:r w:rsidRPr="00014FA6">
              <w:rPr>
                <w:rFonts w:ascii="Book Antiqua" w:hAnsi="Book Antiqua" w:cs="Times New Roman"/>
                <w:color w:val="000000"/>
                <w:sz w:val="20"/>
                <w:szCs w:val="20"/>
                <w:lang w:val="uk-UA"/>
              </w:rPr>
              <w:t>с.Тарасівка</w:t>
            </w:r>
            <w:proofErr w:type="spellEnd"/>
          </w:p>
        </w:tc>
        <w:tc>
          <w:tcPr>
            <w:tcW w:w="1985" w:type="dxa"/>
          </w:tcPr>
          <w:p w:rsidR="00E00A64" w:rsidRPr="00014FA6" w:rsidRDefault="00E00A64" w:rsidP="00014FA6">
            <w:pPr>
              <w:spacing w:line="276" w:lineRule="auto"/>
              <w:rPr>
                <w:rFonts w:ascii="Book Antiqua" w:hAnsi="Book Antiqua" w:cs="Times New Roman"/>
                <w:sz w:val="20"/>
                <w:szCs w:val="20"/>
                <w:lang w:val="uk-UA"/>
              </w:rPr>
            </w:pPr>
            <w:r w:rsidRPr="00014FA6">
              <w:rPr>
                <w:rFonts w:ascii="Book Antiqua" w:hAnsi="Book Antiqua" w:cs="Times New Roman"/>
                <w:sz w:val="20"/>
                <w:szCs w:val="20"/>
                <w:lang w:val="uk-UA"/>
              </w:rPr>
              <w:t>вересень-листопад 2017р</w:t>
            </w:r>
          </w:p>
        </w:tc>
        <w:tc>
          <w:tcPr>
            <w:tcW w:w="2693"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 xml:space="preserve">421,000 </w:t>
            </w:r>
            <w:proofErr w:type="spellStart"/>
            <w:r w:rsidRPr="00014FA6">
              <w:rPr>
                <w:rFonts w:ascii="Book Antiqua" w:hAnsi="Book Antiqua" w:cs="Times New Roman"/>
                <w:b/>
                <w:sz w:val="20"/>
                <w:szCs w:val="20"/>
                <w:lang w:val="uk-UA"/>
              </w:rPr>
              <w:t>тис.грн</w:t>
            </w:r>
            <w:proofErr w:type="spellEnd"/>
            <w:r w:rsidRPr="00014FA6">
              <w:rPr>
                <w:rFonts w:ascii="Book Antiqua" w:hAnsi="Book Antiqua" w:cs="Times New Roman"/>
                <w:b/>
                <w:sz w:val="20"/>
                <w:szCs w:val="20"/>
                <w:lang w:val="uk-UA"/>
              </w:rPr>
              <w:t xml:space="preserve"> </w:t>
            </w:r>
          </w:p>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 xml:space="preserve">( субвенція - 393,00 </w:t>
            </w:r>
            <w:proofErr w:type="spellStart"/>
            <w:r w:rsidRPr="00014FA6">
              <w:rPr>
                <w:rFonts w:ascii="Book Antiqua" w:hAnsi="Book Antiqua" w:cs="Times New Roman"/>
                <w:sz w:val="20"/>
                <w:szCs w:val="20"/>
                <w:lang w:val="uk-UA"/>
              </w:rPr>
              <w:t>тис.грн</w:t>
            </w:r>
            <w:proofErr w:type="spellEnd"/>
            <w:r w:rsidRPr="00014FA6">
              <w:rPr>
                <w:rFonts w:ascii="Book Antiqua" w:hAnsi="Book Antiqua" w:cs="Times New Roman"/>
                <w:sz w:val="20"/>
                <w:szCs w:val="20"/>
                <w:lang w:val="uk-UA"/>
              </w:rPr>
              <w:t xml:space="preserve">, місцевий бюджет – 28,00 </w:t>
            </w:r>
            <w:proofErr w:type="spellStart"/>
            <w:r w:rsidRPr="00014FA6">
              <w:rPr>
                <w:rFonts w:ascii="Book Antiqua" w:hAnsi="Book Antiqua" w:cs="Times New Roman"/>
                <w:sz w:val="20"/>
                <w:szCs w:val="20"/>
                <w:lang w:val="uk-UA"/>
              </w:rPr>
              <w:t>тис.грн</w:t>
            </w:r>
            <w:proofErr w:type="spellEnd"/>
            <w:r w:rsidRPr="00014FA6">
              <w:rPr>
                <w:rFonts w:ascii="Book Antiqua" w:hAnsi="Book Antiqua" w:cs="Times New Roman"/>
                <w:sz w:val="20"/>
                <w:szCs w:val="20"/>
                <w:lang w:val="uk-UA"/>
              </w:rPr>
              <w:t>)</w:t>
            </w:r>
          </w:p>
        </w:tc>
      </w:tr>
      <w:tr w:rsidR="00E00A64" w:rsidRPr="00014FA6" w:rsidTr="00014FA6">
        <w:trPr>
          <w:trHeight w:val="805"/>
        </w:trPr>
        <w:tc>
          <w:tcPr>
            <w:tcW w:w="527" w:type="dxa"/>
          </w:tcPr>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8</w:t>
            </w:r>
          </w:p>
        </w:tc>
        <w:tc>
          <w:tcPr>
            <w:tcW w:w="4968" w:type="dxa"/>
          </w:tcPr>
          <w:p w:rsidR="00E00A64" w:rsidRPr="00014FA6" w:rsidRDefault="00E00A64" w:rsidP="00014FA6">
            <w:pPr>
              <w:spacing w:line="276" w:lineRule="auto"/>
              <w:ind w:left="-101" w:firstLine="283"/>
              <w:rPr>
                <w:rFonts w:ascii="Book Antiqua" w:hAnsi="Book Antiqua" w:cs="Times New Roman"/>
                <w:color w:val="000000"/>
                <w:sz w:val="20"/>
                <w:szCs w:val="20"/>
                <w:lang w:val="uk-UA"/>
              </w:rPr>
            </w:pPr>
            <w:r w:rsidRPr="00014FA6">
              <w:rPr>
                <w:rFonts w:ascii="Book Antiqua" w:hAnsi="Book Antiqua" w:cs="Times New Roman"/>
                <w:color w:val="000000"/>
                <w:sz w:val="20"/>
                <w:szCs w:val="20"/>
                <w:lang w:val="uk-UA"/>
              </w:rPr>
              <w:t>Придбання шкільного автобусу для закладів освіти Баштанської об"</w:t>
            </w:r>
            <w:proofErr w:type="spellStart"/>
            <w:r w:rsidRPr="00014FA6">
              <w:rPr>
                <w:rFonts w:ascii="Book Antiqua" w:hAnsi="Book Antiqua" w:cs="Times New Roman"/>
                <w:color w:val="000000"/>
                <w:sz w:val="20"/>
                <w:szCs w:val="20"/>
                <w:lang w:val="uk-UA"/>
              </w:rPr>
              <w:t>єднаної</w:t>
            </w:r>
            <w:proofErr w:type="spellEnd"/>
            <w:r w:rsidRPr="00014FA6">
              <w:rPr>
                <w:rFonts w:ascii="Book Antiqua" w:hAnsi="Book Antiqua" w:cs="Times New Roman"/>
                <w:color w:val="000000"/>
                <w:sz w:val="20"/>
                <w:szCs w:val="20"/>
                <w:lang w:val="uk-UA"/>
              </w:rPr>
              <w:t xml:space="preserve"> територіальної громади</w:t>
            </w:r>
          </w:p>
        </w:tc>
        <w:tc>
          <w:tcPr>
            <w:tcW w:w="1985" w:type="dxa"/>
          </w:tcPr>
          <w:p w:rsidR="00E00A64" w:rsidRPr="00014FA6" w:rsidRDefault="00E00A64" w:rsidP="00014FA6">
            <w:pPr>
              <w:spacing w:line="276" w:lineRule="auto"/>
              <w:rPr>
                <w:rFonts w:ascii="Book Antiqua" w:hAnsi="Book Antiqua" w:cs="Times New Roman"/>
                <w:sz w:val="20"/>
                <w:szCs w:val="20"/>
                <w:lang w:val="uk-UA"/>
              </w:rPr>
            </w:pPr>
            <w:r w:rsidRPr="00014FA6">
              <w:rPr>
                <w:rFonts w:ascii="Book Antiqua" w:hAnsi="Book Antiqua" w:cs="Times New Roman"/>
                <w:sz w:val="20"/>
                <w:szCs w:val="20"/>
                <w:lang w:val="uk-UA"/>
              </w:rPr>
              <w:t>вересень-листопад 2017р</w:t>
            </w:r>
          </w:p>
        </w:tc>
        <w:tc>
          <w:tcPr>
            <w:tcW w:w="2693"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 xml:space="preserve">1680,000 </w:t>
            </w:r>
            <w:proofErr w:type="spellStart"/>
            <w:r w:rsidRPr="00014FA6">
              <w:rPr>
                <w:rFonts w:ascii="Book Antiqua" w:hAnsi="Book Antiqua" w:cs="Times New Roman"/>
                <w:b/>
                <w:sz w:val="20"/>
                <w:szCs w:val="20"/>
                <w:lang w:val="uk-UA"/>
              </w:rPr>
              <w:t>тис.грн</w:t>
            </w:r>
            <w:proofErr w:type="spellEnd"/>
          </w:p>
        </w:tc>
      </w:tr>
      <w:tr w:rsidR="00E00A64" w:rsidRPr="00014FA6" w:rsidTr="00014FA6">
        <w:tc>
          <w:tcPr>
            <w:tcW w:w="527" w:type="dxa"/>
          </w:tcPr>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9</w:t>
            </w:r>
          </w:p>
        </w:tc>
        <w:tc>
          <w:tcPr>
            <w:tcW w:w="4968" w:type="dxa"/>
          </w:tcPr>
          <w:p w:rsidR="00E00A64" w:rsidRPr="00014FA6" w:rsidRDefault="00E00A64" w:rsidP="00014FA6">
            <w:pPr>
              <w:spacing w:line="276" w:lineRule="auto"/>
              <w:ind w:left="-88" w:right="-80" w:firstLine="270"/>
              <w:rPr>
                <w:rFonts w:ascii="Book Antiqua" w:hAnsi="Book Antiqua" w:cs="Times New Roman"/>
                <w:sz w:val="20"/>
                <w:szCs w:val="20"/>
                <w:lang w:val="uk-UA"/>
              </w:rPr>
            </w:pPr>
            <w:r w:rsidRPr="00014FA6">
              <w:rPr>
                <w:rFonts w:ascii="Book Antiqua" w:hAnsi="Book Antiqua" w:cs="Times New Roman"/>
                <w:sz w:val="20"/>
                <w:szCs w:val="20"/>
                <w:lang w:val="uk-UA"/>
              </w:rPr>
              <w:t>Капітальний ремонт покрівлі ДНЗ "</w:t>
            </w:r>
            <w:proofErr w:type="spellStart"/>
            <w:r w:rsidRPr="00014FA6">
              <w:rPr>
                <w:rFonts w:ascii="Book Antiqua" w:hAnsi="Book Antiqua" w:cs="Times New Roman"/>
                <w:sz w:val="20"/>
                <w:szCs w:val="20"/>
                <w:lang w:val="uk-UA"/>
              </w:rPr>
              <w:t>Дивограй</w:t>
            </w:r>
            <w:proofErr w:type="spellEnd"/>
            <w:r w:rsidRPr="00014FA6">
              <w:rPr>
                <w:rFonts w:ascii="Book Antiqua" w:hAnsi="Book Antiqua" w:cs="Times New Roman"/>
                <w:sz w:val="20"/>
                <w:szCs w:val="20"/>
                <w:lang w:val="uk-UA"/>
              </w:rPr>
              <w:t xml:space="preserve">" по вул. Лесі Українки, 55 у с. </w:t>
            </w:r>
            <w:proofErr w:type="spellStart"/>
            <w:r w:rsidRPr="00014FA6">
              <w:rPr>
                <w:rFonts w:ascii="Book Antiqua" w:hAnsi="Book Antiqua" w:cs="Times New Roman"/>
                <w:sz w:val="20"/>
                <w:szCs w:val="20"/>
                <w:lang w:val="uk-UA"/>
              </w:rPr>
              <w:t>Новоєгорівка</w:t>
            </w:r>
            <w:proofErr w:type="spellEnd"/>
            <w:r w:rsidRPr="00014FA6">
              <w:rPr>
                <w:rFonts w:ascii="Book Antiqua" w:hAnsi="Book Antiqua" w:cs="Times New Roman"/>
                <w:sz w:val="20"/>
                <w:szCs w:val="20"/>
                <w:lang w:val="uk-UA"/>
              </w:rPr>
              <w:t xml:space="preserve">, </w:t>
            </w:r>
            <w:proofErr w:type="spellStart"/>
            <w:r w:rsidRPr="00014FA6">
              <w:rPr>
                <w:rFonts w:ascii="Book Antiqua" w:hAnsi="Book Antiqua" w:cs="Times New Roman"/>
                <w:sz w:val="20"/>
                <w:szCs w:val="20"/>
                <w:lang w:val="uk-UA"/>
              </w:rPr>
              <w:t>Баштанського</w:t>
            </w:r>
            <w:proofErr w:type="spellEnd"/>
            <w:r w:rsidRPr="00014FA6">
              <w:rPr>
                <w:rFonts w:ascii="Book Antiqua" w:hAnsi="Book Antiqua" w:cs="Times New Roman"/>
                <w:sz w:val="20"/>
                <w:szCs w:val="20"/>
                <w:lang w:val="uk-UA"/>
              </w:rPr>
              <w:t xml:space="preserve"> району, Миколаївської області</w:t>
            </w:r>
          </w:p>
        </w:tc>
        <w:tc>
          <w:tcPr>
            <w:tcW w:w="1985" w:type="dxa"/>
          </w:tcPr>
          <w:p w:rsidR="00E00A64" w:rsidRPr="00014FA6" w:rsidRDefault="00E00A64" w:rsidP="00014FA6">
            <w:pPr>
              <w:spacing w:line="276" w:lineRule="auto"/>
              <w:rPr>
                <w:rFonts w:ascii="Book Antiqua" w:hAnsi="Book Antiqua" w:cs="Times New Roman"/>
                <w:sz w:val="20"/>
                <w:szCs w:val="20"/>
                <w:lang w:val="uk-UA"/>
              </w:rPr>
            </w:pPr>
            <w:r w:rsidRPr="00014FA6">
              <w:rPr>
                <w:rFonts w:ascii="Book Antiqua" w:hAnsi="Book Antiqua" w:cs="Times New Roman"/>
                <w:sz w:val="20"/>
                <w:szCs w:val="20"/>
                <w:lang w:val="uk-UA"/>
              </w:rPr>
              <w:t>жовтень-грудень 2017р</w:t>
            </w:r>
          </w:p>
        </w:tc>
        <w:tc>
          <w:tcPr>
            <w:tcW w:w="2693"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 xml:space="preserve">515,296 </w:t>
            </w:r>
            <w:proofErr w:type="spellStart"/>
            <w:r w:rsidRPr="00014FA6">
              <w:rPr>
                <w:rFonts w:ascii="Book Antiqua" w:hAnsi="Book Antiqua" w:cs="Times New Roman"/>
                <w:b/>
                <w:sz w:val="20"/>
                <w:szCs w:val="20"/>
                <w:lang w:val="uk-UA"/>
              </w:rPr>
              <w:t>тис.грн</w:t>
            </w:r>
            <w:proofErr w:type="spellEnd"/>
          </w:p>
        </w:tc>
      </w:tr>
      <w:tr w:rsidR="00E00A64" w:rsidRPr="00014FA6" w:rsidTr="00014FA6">
        <w:trPr>
          <w:trHeight w:val="1131"/>
        </w:trPr>
        <w:tc>
          <w:tcPr>
            <w:tcW w:w="527" w:type="dxa"/>
          </w:tcPr>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10</w:t>
            </w:r>
          </w:p>
        </w:tc>
        <w:tc>
          <w:tcPr>
            <w:tcW w:w="4968" w:type="dxa"/>
          </w:tcPr>
          <w:p w:rsidR="00E00A64" w:rsidRPr="00014FA6" w:rsidRDefault="00E00A64" w:rsidP="00014FA6">
            <w:pPr>
              <w:spacing w:line="276" w:lineRule="auto"/>
              <w:ind w:firstLine="182"/>
              <w:rPr>
                <w:rFonts w:ascii="Book Antiqua" w:hAnsi="Book Antiqua" w:cs="Times New Roman"/>
                <w:sz w:val="20"/>
                <w:szCs w:val="20"/>
                <w:lang w:val="uk-UA"/>
              </w:rPr>
            </w:pPr>
            <w:r w:rsidRPr="00014FA6">
              <w:rPr>
                <w:rFonts w:ascii="Book Antiqua" w:hAnsi="Book Antiqua" w:cs="Times New Roman"/>
                <w:sz w:val="20"/>
                <w:szCs w:val="20"/>
                <w:lang w:val="uk-UA"/>
              </w:rPr>
              <w:t xml:space="preserve">Капітальний ремонт </w:t>
            </w:r>
            <w:proofErr w:type="spellStart"/>
            <w:r w:rsidRPr="00014FA6">
              <w:rPr>
                <w:rFonts w:ascii="Book Antiqua" w:hAnsi="Book Antiqua" w:cs="Times New Roman"/>
                <w:sz w:val="20"/>
                <w:szCs w:val="20"/>
                <w:lang w:val="uk-UA"/>
              </w:rPr>
              <w:t>Пісківської</w:t>
            </w:r>
            <w:proofErr w:type="spellEnd"/>
            <w:r w:rsidRPr="00014FA6">
              <w:rPr>
                <w:rFonts w:ascii="Book Antiqua" w:hAnsi="Book Antiqua" w:cs="Times New Roman"/>
                <w:sz w:val="20"/>
                <w:szCs w:val="20"/>
                <w:lang w:val="uk-UA"/>
              </w:rPr>
              <w:t xml:space="preserve"> ЗОШ І-ІІІ ст., по12 </w:t>
            </w:r>
            <w:proofErr w:type="spellStart"/>
            <w:r w:rsidRPr="00014FA6">
              <w:rPr>
                <w:rFonts w:ascii="Book Antiqua" w:hAnsi="Book Antiqua" w:cs="Times New Roman"/>
                <w:sz w:val="20"/>
                <w:szCs w:val="20"/>
                <w:lang w:val="uk-UA"/>
              </w:rPr>
              <w:t>вул.Центральна</w:t>
            </w:r>
            <w:proofErr w:type="spellEnd"/>
            <w:r w:rsidRPr="00014FA6">
              <w:rPr>
                <w:rFonts w:ascii="Book Antiqua" w:hAnsi="Book Antiqua" w:cs="Times New Roman"/>
                <w:sz w:val="20"/>
                <w:szCs w:val="20"/>
                <w:lang w:val="uk-UA"/>
              </w:rPr>
              <w:t xml:space="preserve">, 44 у с.Піс13ки, </w:t>
            </w:r>
            <w:proofErr w:type="spellStart"/>
            <w:r w:rsidRPr="00014FA6">
              <w:rPr>
                <w:rFonts w:ascii="Book Antiqua" w:hAnsi="Book Antiqua" w:cs="Times New Roman"/>
                <w:sz w:val="20"/>
                <w:szCs w:val="20"/>
                <w:lang w:val="uk-UA"/>
              </w:rPr>
              <w:t>Баштанського</w:t>
            </w:r>
            <w:proofErr w:type="spellEnd"/>
            <w:r w:rsidRPr="00014FA6">
              <w:rPr>
                <w:rFonts w:ascii="Book Antiqua" w:hAnsi="Book Antiqua" w:cs="Times New Roman"/>
                <w:sz w:val="20"/>
                <w:szCs w:val="20"/>
                <w:lang w:val="uk-UA"/>
              </w:rPr>
              <w:t xml:space="preserve"> району14, Миколаївської </w:t>
            </w:r>
            <w:proofErr w:type="spellStart"/>
            <w:r w:rsidRPr="00014FA6">
              <w:rPr>
                <w:rFonts w:ascii="Book Antiqua" w:hAnsi="Book Antiqua" w:cs="Times New Roman"/>
                <w:sz w:val="20"/>
                <w:szCs w:val="20"/>
                <w:lang w:val="uk-UA"/>
              </w:rPr>
              <w:t>обл</w:t>
            </w:r>
            <w:proofErr w:type="spellEnd"/>
          </w:p>
        </w:tc>
        <w:tc>
          <w:tcPr>
            <w:tcW w:w="1985" w:type="dxa"/>
          </w:tcPr>
          <w:p w:rsidR="00E00A64" w:rsidRPr="00014FA6" w:rsidRDefault="00E00A64" w:rsidP="00014FA6">
            <w:pPr>
              <w:spacing w:line="276" w:lineRule="auto"/>
              <w:rPr>
                <w:rFonts w:ascii="Book Antiqua" w:hAnsi="Book Antiqua" w:cs="Times New Roman"/>
                <w:sz w:val="20"/>
                <w:szCs w:val="20"/>
                <w:lang w:val="uk-UA"/>
              </w:rPr>
            </w:pPr>
            <w:r w:rsidRPr="00014FA6">
              <w:rPr>
                <w:rFonts w:ascii="Book Antiqua" w:hAnsi="Book Antiqua" w:cs="Times New Roman"/>
                <w:sz w:val="20"/>
                <w:szCs w:val="20"/>
                <w:lang w:val="uk-UA"/>
              </w:rPr>
              <w:t>жовтень-грудень 2017р</w:t>
            </w:r>
          </w:p>
        </w:tc>
        <w:tc>
          <w:tcPr>
            <w:tcW w:w="2693"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 xml:space="preserve">534,600 </w:t>
            </w:r>
            <w:proofErr w:type="spellStart"/>
            <w:r w:rsidRPr="00014FA6">
              <w:rPr>
                <w:rFonts w:ascii="Book Antiqua" w:hAnsi="Book Antiqua" w:cs="Times New Roman"/>
                <w:b/>
                <w:sz w:val="20"/>
                <w:szCs w:val="20"/>
                <w:lang w:val="uk-UA"/>
              </w:rPr>
              <w:t>тис.грн</w:t>
            </w:r>
            <w:proofErr w:type="spellEnd"/>
          </w:p>
        </w:tc>
      </w:tr>
      <w:tr w:rsidR="00E00A64" w:rsidRPr="00014FA6" w:rsidTr="00014FA6">
        <w:trPr>
          <w:trHeight w:val="1275"/>
        </w:trPr>
        <w:tc>
          <w:tcPr>
            <w:tcW w:w="527" w:type="dxa"/>
          </w:tcPr>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11</w:t>
            </w:r>
          </w:p>
        </w:tc>
        <w:tc>
          <w:tcPr>
            <w:tcW w:w="4968" w:type="dxa"/>
          </w:tcPr>
          <w:p w:rsidR="00E00A64" w:rsidRPr="00014FA6" w:rsidRDefault="00E00A64" w:rsidP="00014FA6">
            <w:pPr>
              <w:spacing w:line="276" w:lineRule="auto"/>
              <w:ind w:firstLine="182"/>
              <w:rPr>
                <w:rFonts w:ascii="Book Antiqua" w:hAnsi="Book Antiqua" w:cs="Times New Roman"/>
                <w:color w:val="000000"/>
                <w:sz w:val="20"/>
                <w:szCs w:val="20"/>
                <w:lang w:val="uk-UA"/>
              </w:rPr>
            </w:pPr>
            <w:r w:rsidRPr="00014FA6">
              <w:rPr>
                <w:rFonts w:ascii="Book Antiqua" w:hAnsi="Book Antiqua" w:cs="Times New Roman"/>
                <w:color w:val="000000"/>
                <w:sz w:val="20"/>
                <w:szCs w:val="20"/>
                <w:lang w:val="uk-UA"/>
              </w:rPr>
              <w:t xml:space="preserve"> Технічне переоснащення кабінету інформатики в </w:t>
            </w:r>
            <w:proofErr w:type="spellStart"/>
            <w:r w:rsidRPr="00014FA6">
              <w:rPr>
                <w:rFonts w:ascii="Book Antiqua" w:hAnsi="Book Antiqua" w:cs="Times New Roman"/>
                <w:color w:val="000000"/>
                <w:sz w:val="20"/>
                <w:szCs w:val="20"/>
                <w:lang w:val="uk-UA"/>
              </w:rPr>
              <w:t>Плющівській</w:t>
            </w:r>
            <w:proofErr w:type="spellEnd"/>
            <w:r w:rsidRPr="00014FA6">
              <w:rPr>
                <w:rFonts w:ascii="Book Antiqua" w:hAnsi="Book Antiqua" w:cs="Times New Roman"/>
                <w:color w:val="000000"/>
                <w:sz w:val="20"/>
                <w:szCs w:val="20"/>
                <w:lang w:val="uk-UA"/>
              </w:rPr>
              <w:t xml:space="preserve"> ЗОШ I-III ступенів по </w:t>
            </w:r>
            <w:proofErr w:type="spellStart"/>
            <w:r w:rsidRPr="00014FA6">
              <w:rPr>
                <w:rFonts w:ascii="Book Antiqua" w:hAnsi="Book Antiqua" w:cs="Times New Roman"/>
                <w:color w:val="000000"/>
                <w:sz w:val="20"/>
                <w:szCs w:val="20"/>
                <w:lang w:val="uk-UA"/>
              </w:rPr>
              <w:t>вул.Шкільна</w:t>
            </w:r>
            <w:proofErr w:type="spellEnd"/>
            <w:r w:rsidRPr="00014FA6">
              <w:rPr>
                <w:rFonts w:ascii="Book Antiqua" w:hAnsi="Book Antiqua" w:cs="Times New Roman"/>
                <w:color w:val="000000"/>
                <w:sz w:val="20"/>
                <w:szCs w:val="20"/>
                <w:lang w:val="uk-UA"/>
              </w:rPr>
              <w:t xml:space="preserve">, 2 в </w:t>
            </w:r>
            <w:proofErr w:type="spellStart"/>
            <w:r w:rsidRPr="00014FA6">
              <w:rPr>
                <w:rFonts w:ascii="Book Antiqua" w:hAnsi="Book Antiqua" w:cs="Times New Roman"/>
                <w:color w:val="000000"/>
                <w:sz w:val="20"/>
                <w:szCs w:val="20"/>
                <w:lang w:val="uk-UA"/>
              </w:rPr>
              <w:t>с.Плющівка</w:t>
            </w:r>
            <w:proofErr w:type="spellEnd"/>
            <w:r w:rsidRPr="00014FA6">
              <w:rPr>
                <w:rFonts w:ascii="Book Antiqua" w:hAnsi="Book Antiqua" w:cs="Times New Roman"/>
                <w:color w:val="000000"/>
                <w:sz w:val="20"/>
                <w:szCs w:val="20"/>
                <w:lang w:val="uk-UA"/>
              </w:rPr>
              <w:t xml:space="preserve"> Баштанського району Миколаївській області. </w:t>
            </w:r>
          </w:p>
        </w:tc>
        <w:tc>
          <w:tcPr>
            <w:tcW w:w="1985" w:type="dxa"/>
          </w:tcPr>
          <w:p w:rsidR="00E00A64" w:rsidRPr="00014FA6" w:rsidRDefault="00E00A64" w:rsidP="00014FA6">
            <w:pPr>
              <w:spacing w:line="276" w:lineRule="auto"/>
              <w:rPr>
                <w:rFonts w:ascii="Book Antiqua" w:hAnsi="Book Antiqua" w:cs="Times New Roman"/>
                <w:sz w:val="20"/>
                <w:szCs w:val="20"/>
                <w:lang w:val="uk-UA"/>
              </w:rPr>
            </w:pPr>
            <w:r w:rsidRPr="00014FA6">
              <w:rPr>
                <w:rFonts w:ascii="Book Antiqua" w:hAnsi="Book Antiqua" w:cs="Times New Roman"/>
                <w:sz w:val="20"/>
                <w:szCs w:val="20"/>
                <w:lang w:val="uk-UA"/>
              </w:rPr>
              <w:t>жовтень-грудень 2017р</w:t>
            </w:r>
          </w:p>
        </w:tc>
        <w:tc>
          <w:tcPr>
            <w:tcW w:w="2693"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 xml:space="preserve">255,160 </w:t>
            </w:r>
            <w:proofErr w:type="spellStart"/>
            <w:r w:rsidRPr="00014FA6">
              <w:rPr>
                <w:rFonts w:ascii="Book Antiqua" w:hAnsi="Book Antiqua" w:cs="Times New Roman"/>
                <w:b/>
                <w:sz w:val="20"/>
                <w:szCs w:val="20"/>
                <w:lang w:val="uk-UA"/>
              </w:rPr>
              <w:t>тис.грн</w:t>
            </w:r>
            <w:proofErr w:type="spellEnd"/>
          </w:p>
        </w:tc>
      </w:tr>
      <w:tr w:rsidR="00E00A64" w:rsidRPr="00C57FC6" w:rsidTr="00014FA6">
        <w:trPr>
          <w:trHeight w:val="1166"/>
        </w:trPr>
        <w:tc>
          <w:tcPr>
            <w:tcW w:w="527" w:type="dxa"/>
          </w:tcPr>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12</w:t>
            </w:r>
          </w:p>
        </w:tc>
        <w:tc>
          <w:tcPr>
            <w:tcW w:w="4968" w:type="dxa"/>
          </w:tcPr>
          <w:p w:rsidR="00E00A64" w:rsidRPr="00014FA6" w:rsidRDefault="00E00A64" w:rsidP="00014FA6">
            <w:pPr>
              <w:spacing w:line="276" w:lineRule="auto"/>
              <w:ind w:firstLine="182"/>
              <w:rPr>
                <w:rFonts w:ascii="Book Antiqua" w:hAnsi="Book Antiqua" w:cs="Times New Roman"/>
                <w:sz w:val="20"/>
                <w:szCs w:val="20"/>
                <w:lang w:val="uk-UA"/>
              </w:rPr>
            </w:pPr>
            <w:r w:rsidRPr="00014FA6">
              <w:rPr>
                <w:rFonts w:ascii="Book Antiqua" w:hAnsi="Book Antiqua" w:cs="Times New Roman"/>
                <w:sz w:val="20"/>
                <w:szCs w:val="20"/>
                <w:lang w:val="uk-UA"/>
              </w:rPr>
              <w:t xml:space="preserve">Реконструкція  парку імені С. </w:t>
            </w:r>
            <w:proofErr w:type="spellStart"/>
            <w:r w:rsidRPr="00014FA6">
              <w:rPr>
                <w:rFonts w:ascii="Book Antiqua" w:hAnsi="Book Antiqua" w:cs="Times New Roman"/>
                <w:sz w:val="20"/>
                <w:szCs w:val="20"/>
                <w:lang w:val="uk-UA"/>
              </w:rPr>
              <w:t>Бойченка</w:t>
            </w:r>
            <w:proofErr w:type="spellEnd"/>
            <w:r w:rsidRPr="00014FA6">
              <w:rPr>
                <w:rFonts w:ascii="Book Antiqua" w:hAnsi="Book Antiqua" w:cs="Times New Roman"/>
                <w:sz w:val="20"/>
                <w:szCs w:val="20"/>
                <w:lang w:val="uk-UA"/>
              </w:rPr>
              <w:t xml:space="preserve"> в місті </w:t>
            </w:r>
            <w:proofErr w:type="spellStart"/>
            <w:r w:rsidRPr="00014FA6">
              <w:rPr>
                <w:rFonts w:ascii="Book Antiqua" w:hAnsi="Book Antiqua" w:cs="Times New Roman"/>
                <w:sz w:val="20"/>
                <w:szCs w:val="20"/>
                <w:lang w:val="uk-UA"/>
              </w:rPr>
              <w:t>Баштанка</w:t>
            </w:r>
            <w:proofErr w:type="spellEnd"/>
            <w:r w:rsidRPr="00014FA6">
              <w:rPr>
                <w:rFonts w:ascii="Book Antiqua" w:hAnsi="Book Antiqua" w:cs="Times New Roman"/>
                <w:sz w:val="20"/>
                <w:szCs w:val="20"/>
                <w:lang w:val="uk-UA"/>
              </w:rPr>
              <w:t xml:space="preserve"> Баштанського району Миколаївської області</w:t>
            </w:r>
          </w:p>
        </w:tc>
        <w:tc>
          <w:tcPr>
            <w:tcW w:w="1985" w:type="dxa"/>
          </w:tcPr>
          <w:p w:rsidR="00E00A64" w:rsidRPr="00014FA6" w:rsidRDefault="00E00A64" w:rsidP="00014FA6">
            <w:pPr>
              <w:spacing w:line="276" w:lineRule="auto"/>
              <w:rPr>
                <w:rFonts w:ascii="Book Antiqua" w:hAnsi="Book Antiqua" w:cs="Times New Roman"/>
                <w:sz w:val="20"/>
                <w:szCs w:val="20"/>
                <w:lang w:val="uk-UA"/>
              </w:rPr>
            </w:pPr>
            <w:r w:rsidRPr="00014FA6">
              <w:rPr>
                <w:rFonts w:ascii="Book Antiqua" w:hAnsi="Book Antiqua" w:cs="Times New Roman"/>
                <w:sz w:val="20"/>
                <w:szCs w:val="20"/>
                <w:lang w:val="uk-UA"/>
              </w:rPr>
              <w:t>вересень-грудень 2017р</w:t>
            </w:r>
          </w:p>
        </w:tc>
        <w:tc>
          <w:tcPr>
            <w:tcW w:w="2693"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 xml:space="preserve">868,300 </w:t>
            </w:r>
            <w:proofErr w:type="spellStart"/>
            <w:r w:rsidRPr="00014FA6">
              <w:rPr>
                <w:rFonts w:ascii="Book Antiqua" w:hAnsi="Book Antiqua" w:cs="Times New Roman"/>
                <w:b/>
                <w:sz w:val="20"/>
                <w:szCs w:val="20"/>
                <w:lang w:val="uk-UA"/>
              </w:rPr>
              <w:t>тис.грн</w:t>
            </w:r>
            <w:proofErr w:type="spellEnd"/>
          </w:p>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sz w:val="20"/>
                <w:szCs w:val="20"/>
                <w:lang w:val="uk-UA"/>
              </w:rPr>
              <w:t xml:space="preserve">(субвенція - 818,40 </w:t>
            </w:r>
            <w:proofErr w:type="spellStart"/>
            <w:r w:rsidRPr="00014FA6">
              <w:rPr>
                <w:rFonts w:ascii="Book Antiqua" w:hAnsi="Book Antiqua" w:cs="Times New Roman"/>
                <w:sz w:val="20"/>
                <w:szCs w:val="20"/>
                <w:lang w:val="uk-UA"/>
              </w:rPr>
              <w:t>тис.грн</w:t>
            </w:r>
            <w:proofErr w:type="spellEnd"/>
            <w:r w:rsidRPr="00014FA6">
              <w:rPr>
                <w:rFonts w:ascii="Book Antiqua" w:hAnsi="Book Antiqua" w:cs="Times New Roman"/>
                <w:sz w:val="20"/>
                <w:szCs w:val="20"/>
                <w:lang w:val="uk-UA"/>
              </w:rPr>
              <w:t xml:space="preserve">, місцевий бюджет – 49,90 </w:t>
            </w:r>
            <w:proofErr w:type="spellStart"/>
            <w:r w:rsidRPr="00014FA6">
              <w:rPr>
                <w:rFonts w:ascii="Book Antiqua" w:hAnsi="Book Antiqua" w:cs="Times New Roman"/>
                <w:sz w:val="20"/>
                <w:szCs w:val="20"/>
                <w:lang w:val="uk-UA"/>
              </w:rPr>
              <w:t>тис.грн</w:t>
            </w:r>
            <w:proofErr w:type="spellEnd"/>
            <w:r w:rsidRPr="00014FA6">
              <w:rPr>
                <w:rFonts w:ascii="Book Antiqua" w:hAnsi="Book Antiqua" w:cs="Times New Roman"/>
                <w:sz w:val="20"/>
                <w:szCs w:val="20"/>
                <w:lang w:val="uk-UA"/>
              </w:rPr>
              <w:t>)</w:t>
            </w:r>
          </w:p>
        </w:tc>
      </w:tr>
      <w:tr w:rsidR="00E00A64" w:rsidRPr="00014FA6" w:rsidTr="00014FA6">
        <w:trPr>
          <w:trHeight w:val="1400"/>
        </w:trPr>
        <w:tc>
          <w:tcPr>
            <w:tcW w:w="527" w:type="dxa"/>
          </w:tcPr>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13</w:t>
            </w:r>
          </w:p>
        </w:tc>
        <w:tc>
          <w:tcPr>
            <w:tcW w:w="4968" w:type="dxa"/>
          </w:tcPr>
          <w:p w:rsidR="00E00A64" w:rsidRPr="00014FA6" w:rsidRDefault="00E00A64" w:rsidP="00014FA6">
            <w:pPr>
              <w:spacing w:line="276" w:lineRule="auto"/>
              <w:ind w:firstLine="182"/>
              <w:rPr>
                <w:rFonts w:ascii="Book Antiqua" w:hAnsi="Book Antiqua" w:cs="Times New Roman"/>
                <w:sz w:val="20"/>
                <w:szCs w:val="20"/>
                <w:lang w:val="uk-UA"/>
              </w:rPr>
            </w:pPr>
            <w:r w:rsidRPr="00014FA6">
              <w:rPr>
                <w:rFonts w:ascii="Book Antiqua" w:hAnsi="Book Antiqua" w:cs="Times New Roman"/>
                <w:sz w:val="20"/>
                <w:szCs w:val="20"/>
                <w:lang w:val="uk-UA"/>
              </w:rPr>
              <w:t xml:space="preserve">Реконструкція нежитлового приміщення під </w:t>
            </w:r>
            <w:proofErr w:type="spellStart"/>
            <w:r w:rsidRPr="00014FA6">
              <w:rPr>
                <w:rFonts w:ascii="Book Antiqua" w:hAnsi="Book Antiqua" w:cs="Times New Roman"/>
                <w:sz w:val="20"/>
                <w:szCs w:val="20"/>
                <w:lang w:val="uk-UA"/>
              </w:rPr>
              <w:t>адмінприміщення</w:t>
            </w:r>
            <w:proofErr w:type="spellEnd"/>
            <w:r w:rsidRPr="00014FA6">
              <w:rPr>
                <w:rFonts w:ascii="Book Antiqua" w:hAnsi="Book Antiqua" w:cs="Times New Roman"/>
                <w:sz w:val="20"/>
                <w:szCs w:val="20"/>
                <w:lang w:val="uk-UA"/>
              </w:rPr>
              <w:t xml:space="preserve"> </w:t>
            </w:r>
            <w:proofErr w:type="spellStart"/>
            <w:r w:rsidRPr="00014FA6">
              <w:rPr>
                <w:rFonts w:ascii="Book Antiqua" w:hAnsi="Book Antiqua" w:cs="Times New Roman"/>
                <w:sz w:val="20"/>
                <w:szCs w:val="20"/>
                <w:lang w:val="uk-UA"/>
              </w:rPr>
              <w:t>Новоєгорівського</w:t>
            </w:r>
            <w:proofErr w:type="spellEnd"/>
            <w:r w:rsidRPr="00014FA6">
              <w:rPr>
                <w:rFonts w:ascii="Book Antiqua" w:hAnsi="Book Antiqua" w:cs="Times New Roman"/>
                <w:sz w:val="20"/>
                <w:szCs w:val="20"/>
                <w:lang w:val="uk-UA"/>
              </w:rPr>
              <w:t xml:space="preserve"> територіального органу за адресою вул. Лесі Українки, 38, с. </w:t>
            </w:r>
            <w:proofErr w:type="spellStart"/>
            <w:r w:rsidRPr="00014FA6">
              <w:rPr>
                <w:rFonts w:ascii="Book Antiqua" w:hAnsi="Book Antiqua" w:cs="Times New Roman"/>
                <w:sz w:val="20"/>
                <w:szCs w:val="20"/>
                <w:lang w:val="uk-UA"/>
              </w:rPr>
              <w:t>Новоєгорівка</w:t>
            </w:r>
            <w:proofErr w:type="spellEnd"/>
            <w:r w:rsidRPr="00014FA6">
              <w:rPr>
                <w:rFonts w:ascii="Book Antiqua" w:hAnsi="Book Antiqua" w:cs="Times New Roman"/>
                <w:sz w:val="20"/>
                <w:szCs w:val="20"/>
                <w:lang w:val="uk-UA"/>
              </w:rPr>
              <w:t xml:space="preserve">, </w:t>
            </w:r>
            <w:proofErr w:type="spellStart"/>
            <w:r w:rsidRPr="00014FA6">
              <w:rPr>
                <w:rFonts w:ascii="Book Antiqua" w:hAnsi="Book Antiqua" w:cs="Times New Roman"/>
                <w:sz w:val="20"/>
                <w:szCs w:val="20"/>
                <w:lang w:val="uk-UA"/>
              </w:rPr>
              <w:t>Баштанського</w:t>
            </w:r>
            <w:proofErr w:type="spellEnd"/>
            <w:r w:rsidRPr="00014FA6">
              <w:rPr>
                <w:rFonts w:ascii="Book Antiqua" w:hAnsi="Book Antiqua" w:cs="Times New Roman"/>
                <w:sz w:val="20"/>
                <w:szCs w:val="20"/>
                <w:lang w:val="uk-UA"/>
              </w:rPr>
              <w:t xml:space="preserve"> р-ну, Миколаївської області</w:t>
            </w:r>
          </w:p>
        </w:tc>
        <w:tc>
          <w:tcPr>
            <w:tcW w:w="1985" w:type="dxa"/>
          </w:tcPr>
          <w:p w:rsidR="00E00A64" w:rsidRPr="00014FA6" w:rsidRDefault="00E00A64" w:rsidP="00014FA6">
            <w:pPr>
              <w:spacing w:line="276" w:lineRule="auto"/>
              <w:rPr>
                <w:rFonts w:ascii="Book Antiqua" w:hAnsi="Book Antiqua" w:cs="Times New Roman"/>
                <w:sz w:val="20"/>
                <w:szCs w:val="20"/>
                <w:lang w:val="uk-UA"/>
              </w:rPr>
            </w:pPr>
            <w:r w:rsidRPr="00014FA6">
              <w:rPr>
                <w:rFonts w:ascii="Book Antiqua" w:hAnsi="Book Antiqua" w:cs="Times New Roman"/>
                <w:sz w:val="20"/>
                <w:szCs w:val="20"/>
                <w:lang w:val="uk-UA"/>
              </w:rPr>
              <w:t>вересень-грудень 2017р</w:t>
            </w:r>
          </w:p>
        </w:tc>
        <w:tc>
          <w:tcPr>
            <w:tcW w:w="2693"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 xml:space="preserve">700,000 </w:t>
            </w:r>
            <w:proofErr w:type="spellStart"/>
            <w:r w:rsidRPr="00014FA6">
              <w:rPr>
                <w:rFonts w:ascii="Book Antiqua" w:hAnsi="Book Antiqua" w:cs="Times New Roman"/>
                <w:b/>
                <w:sz w:val="20"/>
                <w:szCs w:val="20"/>
                <w:lang w:val="uk-UA"/>
              </w:rPr>
              <w:t>тис.грн</w:t>
            </w:r>
            <w:proofErr w:type="spellEnd"/>
          </w:p>
        </w:tc>
      </w:tr>
      <w:tr w:rsidR="00E00A64" w:rsidRPr="00014FA6" w:rsidTr="00014FA6">
        <w:trPr>
          <w:trHeight w:val="1547"/>
        </w:trPr>
        <w:tc>
          <w:tcPr>
            <w:tcW w:w="527" w:type="dxa"/>
          </w:tcPr>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14</w:t>
            </w:r>
          </w:p>
        </w:tc>
        <w:tc>
          <w:tcPr>
            <w:tcW w:w="4968" w:type="dxa"/>
          </w:tcPr>
          <w:p w:rsidR="00E00A64" w:rsidRPr="00014FA6" w:rsidRDefault="00E00A64" w:rsidP="00014FA6">
            <w:pPr>
              <w:spacing w:line="276" w:lineRule="auto"/>
              <w:ind w:firstLine="182"/>
              <w:rPr>
                <w:rFonts w:ascii="Book Antiqua" w:hAnsi="Book Antiqua" w:cs="Times New Roman"/>
                <w:color w:val="000000"/>
                <w:sz w:val="20"/>
                <w:szCs w:val="20"/>
                <w:lang w:val="uk-UA"/>
              </w:rPr>
            </w:pPr>
            <w:r w:rsidRPr="00014FA6">
              <w:rPr>
                <w:rFonts w:ascii="Book Antiqua" w:hAnsi="Book Antiqua" w:cs="Times New Roman"/>
                <w:color w:val="000000"/>
                <w:sz w:val="20"/>
                <w:szCs w:val="20"/>
                <w:lang w:val="uk-UA"/>
              </w:rPr>
              <w:t xml:space="preserve">Оновлення матеріально-технічної бази дошкільного навчального закладу №13 "Пролісок" по вул. Садова, 58 в с. </w:t>
            </w:r>
            <w:proofErr w:type="spellStart"/>
            <w:r w:rsidRPr="00014FA6">
              <w:rPr>
                <w:rFonts w:ascii="Book Antiqua" w:hAnsi="Book Antiqua" w:cs="Times New Roman"/>
                <w:color w:val="000000"/>
                <w:sz w:val="20"/>
                <w:szCs w:val="20"/>
                <w:lang w:val="uk-UA"/>
              </w:rPr>
              <w:t>Плющівка</w:t>
            </w:r>
            <w:proofErr w:type="spellEnd"/>
            <w:r w:rsidRPr="00014FA6">
              <w:rPr>
                <w:rFonts w:ascii="Book Antiqua" w:hAnsi="Book Antiqua" w:cs="Times New Roman"/>
                <w:color w:val="000000"/>
                <w:sz w:val="20"/>
                <w:szCs w:val="20"/>
                <w:lang w:val="uk-UA"/>
              </w:rPr>
              <w:t xml:space="preserve"> Баштанської міської ради Миколаївської області</w:t>
            </w:r>
          </w:p>
        </w:tc>
        <w:tc>
          <w:tcPr>
            <w:tcW w:w="1985" w:type="dxa"/>
          </w:tcPr>
          <w:p w:rsidR="00E00A64" w:rsidRPr="00014FA6" w:rsidRDefault="00E00A64" w:rsidP="00014FA6">
            <w:pPr>
              <w:spacing w:line="276" w:lineRule="auto"/>
              <w:rPr>
                <w:rFonts w:ascii="Book Antiqua" w:hAnsi="Book Antiqua" w:cs="Times New Roman"/>
                <w:sz w:val="20"/>
                <w:szCs w:val="20"/>
                <w:lang w:val="uk-UA"/>
              </w:rPr>
            </w:pPr>
            <w:r w:rsidRPr="00014FA6">
              <w:rPr>
                <w:rFonts w:ascii="Book Antiqua" w:hAnsi="Book Antiqua" w:cs="Times New Roman"/>
                <w:sz w:val="20"/>
                <w:szCs w:val="20"/>
                <w:lang w:val="uk-UA"/>
              </w:rPr>
              <w:t>вересень-листопад 2017р</w:t>
            </w:r>
          </w:p>
        </w:tc>
        <w:tc>
          <w:tcPr>
            <w:tcW w:w="2693"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 xml:space="preserve">78,042 </w:t>
            </w:r>
            <w:proofErr w:type="spellStart"/>
            <w:r w:rsidRPr="00014FA6">
              <w:rPr>
                <w:rFonts w:ascii="Book Antiqua" w:hAnsi="Book Antiqua" w:cs="Times New Roman"/>
                <w:b/>
                <w:sz w:val="20"/>
                <w:szCs w:val="20"/>
                <w:lang w:val="uk-UA"/>
              </w:rPr>
              <w:t>тис.грн</w:t>
            </w:r>
            <w:proofErr w:type="spellEnd"/>
          </w:p>
        </w:tc>
      </w:tr>
      <w:tr w:rsidR="00E00A64" w:rsidRPr="00014FA6" w:rsidTr="00014FA6">
        <w:tc>
          <w:tcPr>
            <w:tcW w:w="527" w:type="dxa"/>
          </w:tcPr>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15</w:t>
            </w:r>
          </w:p>
        </w:tc>
        <w:tc>
          <w:tcPr>
            <w:tcW w:w="4968" w:type="dxa"/>
          </w:tcPr>
          <w:p w:rsidR="00E00A64" w:rsidRPr="00014FA6" w:rsidRDefault="00E00A64" w:rsidP="00014FA6">
            <w:pPr>
              <w:spacing w:line="276" w:lineRule="auto"/>
              <w:ind w:firstLine="182"/>
              <w:rPr>
                <w:rFonts w:ascii="Book Antiqua" w:hAnsi="Book Antiqua" w:cs="Times New Roman"/>
                <w:color w:val="000000"/>
                <w:sz w:val="20"/>
                <w:szCs w:val="20"/>
                <w:lang w:val="uk-UA"/>
              </w:rPr>
            </w:pPr>
            <w:r w:rsidRPr="00014FA6">
              <w:rPr>
                <w:rFonts w:ascii="Book Antiqua" w:hAnsi="Book Antiqua" w:cs="Times New Roman"/>
                <w:color w:val="000000"/>
                <w:sz w:val="20"/>
                <w:szCs w:val="20"/>
                <w:lang w:val="uk-UA"/>
              </w:rPr>
              <w:t xml:space="preserve"> Капітальний ремонт підлоги сільського будинку культури по вул. Центральна, 51, в </w:t>
            </w:r>
            <w:proofErr w:type="spellStart"/>
            <w:r w:rsidRPr="00014FA6">
              <w:rPr>
                <w:rFonts w:ascii="Book Antiqua" w:hAnsi="Book Antiqua" w:cs="Times New Roman"/>
                <w:color w:val="000000"/>
                <w:sz w:val="20"/>
                <w:szCs w:val="20"/>
                <w:lang w:val="uk-UA"/>
              </w:rPr>
              <w:t>с.Плющівка</w:t>
            </w:r>
            <w:proofErr w:type="spellEnd"/>
            <w:r w:rsidRPr="00014FA6">
              <w:rPr>
                <w:rFonts w:ascii="Book Antiqua" w:hAnsi="Book Antiqua" w:cs="Times New Roman"/>
                <w:color w:val="000000"/>
                <w:sz w:val="20"/>
                <w:szCs w:val="20"/>
                <w:lang w:val="uk-UA"/>
              </w:rPr>
              <w:t xml:space="preserve">, </w:t>
            </w:r>
            <w:proofErr w:type="spellStart"/>
            <w:r w:rsidRPr="00014FA6">
              <w:rPr>
                <w:rFonts w:ascii="Book Antiqua" w:hAnsi="Book Antiqua" w:cs="Times New Roman"/>
                <w:color w:val="000000"/>
                <w:sz w:val="20"/>
                <w:szCs w:val="20"/>
                <w:lang w:val="uk-UA"/>
              </w:rPr>
              <w:t>Баштанського</w:t>
            </w:r>
            <w:proofErr w:type="spellEnd"/>
            <w:r w:rsidRPr="00014FA6">
              <w:rPr>
                <w:rFonts w:ascii="Book Antiqua" w:hAnsi="Book Antiqua" w:cs="Times New Roman"/>
                <w:color w:val="000000"/>
                <w:sz w:val="20"/>
                <w:szCs w:val="20"/>
                <w:lang w:val="uk-UA"/>
              </w:rPr>
              <w:t xml:space="preserve"> району, Миколаївської області.</w:t>
            </w:r>
          </w:p>
        </w:tc>
        <w:tc>
          <w:tcPr>
            <w:tcW w:w="1985" w:type="dxa"/>
          </w:tcPr>
          <w:p w:rsidR="00E00A64" w:rsidRPr="00014FA6" w:rsidRDefault="00E00A64" w:rsidP="00014FA6">
            <w:pPr>
              <w:spacing w:line="276" w:lineRule="auto"/>
              <w:rPr>
                <w:rFonts w:ascii="Book Antiqua" w:hAnsi="Book Antiqua" w:cs="Times New Roman"/>
                <w:sz w:val="20"/>
                <w:szCs w:val="20"/>
                <w:lang w:val="uk-UA"/>
              </w:rPr>
            </w:pPr>
            <w:r w:rsidRPr="00014FA6">
              <w:rPr>
                <w:rFonts w:ascii="Book Antiqua" w:hAnsi="Book Antiqua" w:cs="Times New Roman"/>
                <w:sz w:val="20"/>
                <w:szCs w:val="20"/>
                <w:lang w:val="uk-UA"/>
              </w:rPr>
              <w:t>вересень-грудень 2017р</w:t>
            </w:r>
          </w:p>
        </w:tc>
        <w:tc>
          <w:tcPr>
            <w:tcW w:w="2693"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 xml:space="preserve">220 130 </w:t>
            </w:r>
            <w:proofErr w:type="spellStart"/>
            <w:r w:rsidRPr="00014FA6">
              <w:rPr>
                <w:rFonts w:ascii="Book Antiqua" w:hAnsi="Book Antiqua" w:cs="Times New Roman"/>
                <w:b/>
                <w:sz w:val="20"/>
                <w:szCs w:val="20"/>
                <w:lang w:val="uk-UA"/>
              </w:rPr>
              <w:t>грн</w:t>
            </w:r>
            <w:proofErr w:type="spellEnd"/>
          </w:p>
        </w:tc>
      </w:tr>
    </w:tbl>
    <w:p w:rsidR="00E00A64" w:rsidRPr="0031512E" w:rsidRDefault="00E00A64" w:rsidP="00014FA6">
      <w:pPr>
        <w:pStyle w:val="a3"/>
        <w:spacing w:after="0"/>
        <w:ind w:left="0"/>
        <w:jc w:val="center"/>
        <w:rPr>
          <w:rFonts w:ascii="Times New Roman" w:hAnsi="Times New Roman"/>
          <w:b/>
          <w:sz w:val="28"/>
          <w:szCs w:val="28"/>
          <w:lang w:val="uk-UA"/>
        </w:rPr>
      </w:pPr>
      <w:r w:rsidRPr="0031512E">
        <w:rPr>
          <w:rFonts w:ascii="Times New Roman" w:hAnsi="Times New Roman"/>
          <w:b/>
          <w:sz w:val="28"/>
          <w:szCs w:val="28"/>
          <w:lang w:val="uk-UA"/>
        </w:rPr>
        <w:t>ДЕРЖАВНИЙ ФОНД РЕГІОНАЛЬНОГО РОЗВИТКУ (ДФРР)</w:t>
      </w:r>
    </w:p>
    <w:tbl>
      <w:tblPr>
        <w:tblStyle w:val="ad"/>
        <w:tblW w:w="10349" w:type="dxa"/>
        <w:tblInd w:w="-34" w:type="dxa"/>
        <w:tblLook w:val="04A0"/>
      </w:tblPr>
      <w:tblGrid>
        <w:gridCol w:w="635"/>
        <w:gridCol w:w="3760"/>
        <w:gridCol w:w="3118"/>
        <w:gridCol w:w="2836"/>
      </w:tblGrid>
      <w:tr w:rsidR="00E00A64" w:rsidRPr="00014FA6" w:rsidTr="00014FA6">
        <w:tc>
          <w:tcPr>
            <w:tcW w:w="635"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w:t>
            </w:r>
          </w:p>
        </w:tc>
        <w:tc>
          <w:tcPr>
            <w:tcW w:w="3760"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Назва проекту</w:t>
            </w:r>
          </w:p>
        </w:tc>
        <w:tc>
          <w:tcPr>
            <w:tcW w:w="3118"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термін реалізації</w:t>
            </w:r>
          </w:p>
        </w:tc>
        <w:tc>
          <w:tcPr>
            <w:tcW w:w="2836"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сума</w:t>
            </w:r>
          </w:p>
        </w:tc>
      </w:tr>
      <w:tr w:rsidR="00E00A64" w:rsidRPr="00014FA6" w:rsidTr="00014FA6">
        <w:trPr>
          <w:trHeight w:val="131"/>
        </w:trPr>
        <w:tc>
          <w:tcPr>
            <w:tcW w:w="635" w:type="dxa"/>
          </w:tcPr>
          <w:p w:rsidR="00E00A64" w:rsidRPr="00014FA6" w:rsidRDefault="00E00A64" w:rsidP="00014FA6">
            <w:pPr>
              <w:spacing w:line="276" w:lineRule="auto"/>
              <w:rPr>
                <w:rFonts w:ascii="Book Antiqua" w:hAnsi="Book Antiqua" w:cs="Times New Roman"/>
                <w:sz w:val="20"/>
                <w:szCs w:val="20"/>
                <w:lang w:val="uk-UA"/>
              </w:rPr>
            </w:pPr>
            <w:r w:rsidRPr="00014FA6">
              <w:rPr>
                <w:rFonts w:ascii="Book Antiqua" w:hAnsi="Book Antiqua" w:cs="Times New Roman"/>
                <w:sz w:val="20"/>
                <w:szCs w:val="20"/>
                <w:lang w:val="uk-UA"/>
              </w:rPr>
              <w:t>1</w:t>
            </w:r>
          </w:p>
        </w:tc>
        <w:tc>
          <w:tcPr>
            <w:tcW w:w="3760" w:type="dxa"/>
          </w:tcPr>
          <w:p w:rsidR="00E00A64" w:rsidRPr="00014FA6" w:rsidRDefault="00E00A64" w:rsidP="00014FA6">
            <w:pPr>
              <w:spacing w:line="276" w:lineRule="auto"/>
              <w:ind w:left="-108"/>
              <w:rPr>
                <w:rFonts w:ascii="Book Antiqua" w:hAnsi="Book Antiqua" w:cs="Times New Roman"/>
                <w:sz w:val="20"/>
                <w:szCs w:val="20"/>
                <w:lang w:val="uk-UA"/>
              </w:rPr>
            </w:pPr>
            <w:r w:rsidRPr="00014FA6">
              <w:rPr>
                <w:rFonts w:ascii="Book Antiqua" w:hAnsi="Book Antiqua" w:cs="Times New Roman"/>
                <w:sz w:val="20"/>
                <w:szCs w:val="20"/>
                <w:lang w:val="uk-UA"/>
              </w:rPr>
              <w:t>Впровадження інноваційної моделі поводження з твердими побутовими відходами на території Баштанської міської ради.</w:t>
            </w:r>
          </w:p>
        </w:tc>
        <w:tc>
          <w:tcPr>
            <w:tcW w:w="3118" w:type="dxa"/>
          </w:tcPr>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2017р</w:t>
            </w:r>
          </w:p>
        </w:tc>
        <w:tc>
          <w:tcPr>
            <w:tcW w:w="2836" w:type="dxa"/>
          </w:tcPr>
          <w:p w:rsidR="00E00A64" w:rsidRPr="00014FA6" w:rsidRDefault="00E00A64" w:rsidP="00014FA6">
            <w:pPr>
              <w:spacing w:line="276" w:lineRule="auto"/>
              <w:ind w:right="-97" w:firstLine="34"/>
              <w:jc w:val="center"/>
              <w:rPr>
                <w:rFonts w:ascii="Book Antiqua" w:hAnsi="Book Antiqua" w:cs="Times New Roman"/>
                <w:b/>
                <w:sz w:val="20"/>
                <w:szCs w:val="20"/>
                <w:lang w:val="uk-UA"/>
              </w:rPr>
            </w:pPr>
            <w:r w:rsidRPr="00014FA6">
              <w:rPr>
                <w:rFonts w:ascii="Book Antiqua" w:hAnsi="Book Antiqua" w:cs="Times New Roman"/>
                <w:b/>
                <w:sz w:val="20"/>
                <w:szCs w:val="20"/>
                <w:lang w:val="uk-UA"/>
              </w:rPr>
              <w:t xml:space="preserve">Всього: 6543,548 </w:t>
            </w:r>
            <w:proofErr w:type="spellStart"/>
            <w:r w:rsidRPr="00014FA6">
              <w:rPr>
                <w:rFonts w:ascii="Book Antiqua" w:hAnsi="Book Antiqua" w:cs="Times New Roman"/>
                <w:b/>
                <w:sz w:val="20"/>
                <w:szCs w:val="20"/>
                <w:lang w:val="uk-UA"/>
              </w:rPr>
              <w:t>тис.грн</w:t>
            </w:r>
            <w:proofErr w:type="spellEnd"/>
          </w:p>
          <w:p w:rsidR="00E00A64" w:rsidRPr="00014FA6" w:rsidRDefault="00E00A64" w:rsidP="00014FA6">
            <w:pPr>
              <w:spacing w:line="276" w:lineRule="auto"/>
              <w:ind w:right="-174"/>
              <w:jc w:val="center"/>
              <w:rPr>
                <w:rFonts w:ascii="Book Antiqua" w:hAnsi="Book Antiqua" w:cs="Times New Roman"/>
                <w:sz w:val="20"/>
                <w:szCs w:val="20"/>
                <w:lang w:val="uk-UA"/>
              </w:rPr>
            </w:pPr>
            <w:r w:rsidRPr="00014FA6">
              <w:rPr>
                <w:rFonts w:ascii="Book Antiqua" w:hAnsi="Book Antiqua" w:cs="Times New Roman"/>
                <w:sz w:val="20"/>
                <w:szCs w:val="20"/>
                <w:lang w:val="uk-UA"/>
              </w:rPr>
              <w:t xml:space="preserve">ДФРР -  5867,87 </w:t>
            </w:r>
            <w:proofErr w:type="spellStart"/>
            <w:r w:rsidRPr="00014FA6">
              <w:rPr>
                <w:rFonts w:ascii="Book Antiqua" w:hAnsi="Book Antiqua" w:cs="Times New Roman"/>
                <w:sz w:val="20"/>
                <w:szCs w:val="20"/>
                <w:lang w:val="uk-UA"/>
              </w:rPr>
              <w:t>тис.грн</w:t>
            </w:r>
            <w:proofErr w:type="spellEnd"/>
            <w:r w:rsidRPr="00014FA6">
              <w:rPr>
                <w:rFonts w:ascii="Book Antiqua" w:hAnsi="Book Antiqua" w:cs="Times New Roman"/>
                <w:sz w:val="20"/>
                <w:szCs w:val="20"/>
                <w:lang w:val="uk-UA"/>
              </w:rPr>
              <w:t>.</w:t>
            </w:r>
          </w:p>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місцеві кошти -675,678 тис. грн.</w:t>
            </w:r>
          </w:p>
        </w:tc>
      </w:tr>
      <w:tr w:rsidR="00E00A64" w:rsidRPr="00C57FC6" w:rsidTr="00014FA6">
        <w:tc>
          <w:tcPr>
            <w:tcW w:w="635" w:type="dxa"/>
          </w:tcPr>
          <w:p w:rsidR="00E00A64" w:rsidRPr="00014FA6" w:rsidRDefault="00E00A64" w:rsidP="00014FA6">
            <w:pPr>
              <w:spacing w:line="276" w:lineRule="auto"/>
              <w:rPr>
                <w:rFonts w:ascii="Book Antiqua" w:hAnsi="Book Antiqua" w:cs="Times New Roman"/>
                <w:sz w:val="20"/>
                <w:szCs w:val="20"/>
                <w:lang w:val="uk-UA"/>
              </w:rPr>
            </w:pPr>
            <w:r w:rsidRPr="00014FA6">
              <w:rPr>
                <w:rFonts w:ascii="Book Antiqua" w:hAnsi="Book Antiqua" w:cs="Times New Roman"/>
                <w:sz w:val="20"/>
                <w:szCs w:val="20"/>
                <w:lang w:val="uk-UA"/>
              </w:rPr>
              <w:t>2</w:t>
            </w:r>
          </w:p>
        </w:tc>
        <w:tc>
          <w:tcPr>
            <w:tcW w:w="3760" w:type="dxa"/>
          </w:tcPr>
          <w:p w:rsidR="00E00A64" w:rsidRPr="00014FA6" w:rsidRDefault="00E00A64" w:rsidP="00014FA6">
            <w:pPr>
              <w:spacing w:line="276" w:lineRule="auto"/>
              <w:rPr>
                <w:rFonts w:ascii="Book Antiqua" w:hAnsi="Book Antiqua" w:cs="Times New Roman"/>
                <w:sz w:val="20"/>
                <w:szCs w:val="20"/>
                <w:lang w:val="uk-UA"/>
              </w:rPr>
            </w:pPr>
            <w:r w:rsidRPr="00014FA6">
              <w:rPr>
                <w:rFonts w:ascii="Book Antiqua" w:hAnsi="Book Antiqua" w:cs="Times New Roman"/>
                <w:sz w:val="20"/>
                <w:szCs w:val="20"/>
                <w:lang w:val="uk-UA"/>
              </w:rPr>
              <w:t xml:space="preserve">Переоснащення насосних станцій систем водопостачання ІІ та ІІІ підйому міста </w:t>
            </w:r>
            <w:proofErr w:type="spellStart"/>
            <w:r w:rsidRPr="00014FA6">
              <w:rPr>
                <w:rFonts w:ascii="Book Antiqua" w:hAnsi="Book Antiqua" w:cs="Times New Roman"/>
                <w:sz w:val="20"/>
                <w:szCs w:val="20"/>
                <w:lang w:val="uk-UA"/>
              </w:rPr>
              <w:t>Баштанка</w:t>
            </w:r>
            <w:proofErr w:type="spellEnd"/>
            <w:r w:rsidRPr="00014FA6">
              <w:rPr>
                <w:rFonts w:ascii="Book Antiqua" w:hAnsi="Book Antiqua" w:cs="Times New Roman"/>
                <w:sz w:val="20"/>
                <w:szCs w:val="20"/>
                <w:lang w:val="uk-UA"/>
              </w:rPr>
              <w:t xml:space="preserve"> та сіл Добре та </w:t>
            </w:r>
            <w:proofErr w:type="spellStart"/>
            <w:r w:rsidRPr="00014FA6">
              <w:rPr>
                <w:rFonts w:ascii="Book Antiqua" w:hAnsi="Book Antiqua" w:cs="Times New Roman"/>
                <w:sz w:val="20"/>
                <w:szCs w:val="20"/>
                <w:lang w:val="uk-UA"/>
              </w:rPr>
              <w:t>Новоєгорівка</w:t>
            </w:r>
            <w:proofErr w:type="spellEnd"/>
            <w:r w:rsidRPr="00014FA6">
              <w:rPr>
                <w:rFonts w:ascii="Book Antiqua" w:hAnsi="Book Antiqua" w:cs="Times New Roman"/>
                <w:sz w:val="20"/>
                <w:szCs w:val="20"/>
                <w:lang w:val="uk-UA"/>
              </w:rPr>
              <w:t xml:space="preserve">». </w:t>
            </w:r>
          </w:p>
        </w:tc>
        <w:tc>
          <w:tcPr>
            <w:tcW w:w="3118" w:type="dxa"/>
          </w:tcPr>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2017р</w:t>
            </w:r>
          </w:p>
        </w:tc>
        <w:tc>
          <w:tcPr>
            <w:tcW w:w="2836" w:type="dxa"/>
          </w:tcPr>
          <w:p w:rsidR="00E00A64" w:rsidRPr="00014FA6" w:rsidRDefault="00E00A64" w:rsidP="00014FA6">
            <w:pPr>
              <w:spacing w:line="276" w:lineRule="auto"/>
              <w:ind w:right="-108"/>
              <w:jc w:val="center"/>
              <w:rPr>
                <w:rFonts w:ascii="Book Antiqua" w:hAnsi="Book Antiqua" w:cs="Times New Roman"/>
                <w:sz w:val="20"/>
                <w:szCs w:val="20"/>
                <w:lang w:val="uk-UA"/>
              </w:rPr>
            </w:pPr>
            <w:r w:rsidRPr="00014FA6">
              <w:rPr>
                <w:rFonts w:ascii="Book Antiqua" w:hAnsi="Book Antiqua" w:cs="Times New Roman"/>
                <w:b/>
                <w:sz w:val="20"/>
                <w:szCs w:val="20"/>
                <w:lang w:val="uk-UA"/>
              </w:rPr>
              <w:t>Всього: 3559,826 тис. грн</w:t>
            </w:r>
            <w:r w:rsidRPr="00014FA6">
              <w:rPr>
                <w:rFonts w:ascii="Book Antiqua" w:hAnsi="Book Antiqua" w:cs="Times New Roman"/>
                <w:sz w:val="20"/>
                <w:szCs w:val="20"/>
                <w:lang w:val="uk-UA"/>
              </w:rPr>
              <w:t>.</w:t>
            </w:r>
          </w:p>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 xml:space="preserve">ДФРР - 3157,243 </w:t>
            </w:r>
            <w:proofErr w:type="spellStart"/>
            <w:r w:rsidRPr="00014FA6">
              <w:rPr>
                <w:rFonts w:ascii="Book Antiqua" w:hAnsi="Book Antiqua" w:cs="Times New Roman"/>
                <w:sz w:val="20"/>
                <w:szCs w:val="20"/>
                <w:lang w:val="uk-UA"/>
              </w:rPr>
              <w:t>тис.грн</w:t>
            </w:r>
            <w:proofErr w:type="spellEnd"/>
            <w:r w:rsidRPr="00014FA6">
              <w:rPr>
                <w:rFonts w:ascii="Book Antiqua" w:hAnsi="Book Antiqua" w:cs="Times New Roman"/>
                <w:sz w:val="20"/>
                <w:szCs w:val="20"/>
                <w:lang w:val="uk-UA"/>
              </w:rPr>
              <w:t>.</w:t>
            </w:r>
          </w:p>
          <w:p w:rsidR="00E00A64" w:rsidRPr="00014FA6" w:rsidRDefault="00E00A64" w:rsidP="00014FA6">
            <w:pPr>
              <w:spacing w:line="276" w:lineRule="auto"/>
              <w:jc w:val="center"/>
              <w:rPr>
                <w:rFonts w:ascii="Book Antiqua" w:hAnsi="Book Antiqua"/>
                <w:sz w:val="20"/>
                <w:szCs w:val="20"/>
                <w:lang w:val="uk-UA"/>
              </w:rPr>
            </w:pPr>
            <w:r w:rsidRPr="00014FA6">
              <w:rPr>
                <w:rFonts w:ascii="Book Antiqua" w:hAnsi="Book Antiqua" w:cs="Times New Roman"/>
                <w:sz w:val="20"/>
                <w:szCs w:val="20"/>
                <w:lang w:val="uk-UA"/>
              </w:rPr>
              <w:t xml:space="preserve">коти міської ради – 368,230 тис. грн., </w:t>
            </w:r>
            <w:proofErr w:type="spellStart"/>
            <w:r w:rsidRPr="00014FA6">
              <w:rPr>
                <w:rFonts w:ascii="Book Antiqua" w:hAnsi="Book Antiqua" w:cs="Times New Roman"/>
                <w:sz w:val="20"/>
                <w:szCs w:val="20"/>
                <w:lang w:val="uk-UA"/>
              </w:rPr>
              <w:t>КП</w:t>
            </w:r>
            <w:proofErr w:type="spellEnd"/>
            <w:r w:rsidRPr="00014FA6">
              <w:rPr>
                <w:rFonts w:ascii="Book Antiqua" w:hAnsi="Book Antiqua" w:cs="Times New Roman"/>
                <w:sz w:val="20"/>
                <w:szCs w:val="20"/>
                <w:lang w:val="uk-UA"/>
              </w:rPr>
              <w:t xml:space="preserve"> «Міськводоканал»- 34,353 тис. грн.)</w:t>
            </w:r>
          </w:p>
        </w:tc>
      </w:tr>
    </w:tbl>
    <w:p w:rsidR="00E00A64" w:rsidRPr="0031512E" w:rsidRDefault="00E00A64" w:rsidP="00014FA6">
      <w:pPr>
        <w:spacing w:after="0"/>
        <w:jc w:val="center"/>
        <w:rPr>
          <w:rFonts w:ascii="Times New Roman" w:hAnsi="Times New Roman"/>
          <w:b/>
          <w:sz w:val="28"/>
          <w:szCs w:val="28"/>
          <w:lang w:val="uk-UA"/>
        </w:rPr>
      </w:pPr>
      <w:r w:rsidRPr="0031512E">
        <w:rPr>
          <w:rFonts w:ascii="Times New Roman" w:hAnsi="Times New Roman"/>
          <w:b/>
          <w:sz w:val="28"/>
          <w:szCs w:val="28"/>
          <w:lang w:val="uk-UA"/>
        </w:rPr>
        <w:t>ОБЛАСНИЙ ФОНД</w:t>
      </w:r>
    </w:p>
    <w:tbl>
      <w:tblPr>
        <w:tblStyle w:val="ad"/>
        <w:tblW w:w="10348" w:type="dxa"/>
        <w:tblInd w:w="-34" w:type="dxa"/>
        <w:tblLook w:val="04A0"/>
      </w:tblPr>
      <w:tblGrid>
        <w:gridCol w:w="567"/>
        <w:gridCol w:w="4962"/>
        <w:gridCol w:w="1985"/>
        <w:gridCol w:w="2834"/>
      </w:tblGrid>
      <w:tr w:rsidR="00E00A64" w:rsidRPr="00014FA6" w:rsidTr="00014FA6">
        <w:trPr>
          <w:trHeight w:val="677"/>
        </w:trPr>
        <w:tc>
          <w:tcPr>
            <w:tcW w:w="567"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w:t>
            </w:r>
          </w:p>
        </w:tc>
        <w:tc>
          <w:tcPr>
            <w:tcW w:w="4962"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Назва проекту</w:t>
            </w:r>
          </w:p>
        </w:tc>
        <w:tc>
          <w:tcPr>
            <w:tcW w:w="1985"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термін реалізації</w:t>
            </w:r>
          </w:p>
        </w:tc>
        <w:tc>
          <w:tcPr>
            <w:tcW w:w="2834"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сума</w:t>
            </w:r>
          </w:p>
        </w:tc>
      </w:tr>
      <w:tr w:rsidR="00E00A64" w:rsidRPr="00C57FC6" w:rsidTr="00014FA6">
        <w:tc>
          <w:tcPr>
            <w:tcW w:w="567" w:type="dxa"/>
          </w:tcPr>
          <w:p w:rsidR="00E00A64" w:rsidRPr="00014FA6" w:rsidRDefault="00E00A64" w:rsidP="00014FA6">
            <w:pPr>
              <w:spacing w:line="276" w:lineRule="auto"/>
              <w:rPr>
                <w:rFonts w:ascii="Book Antiqua" w:hAnsi="Book Antiqua" w:cs="Times New Roman"/>
                <w:sz w:val="20"/>
                <w:szCs w:val="20"/>
                <w:lang w:val="uk-UA"/>
              </w:rPr>
            </w:pPr>
            <w:r w:rsidRPr="00014FA6">
              <w:rPr>
                <w:rFonts w:ascii="Book Antiqua" w:hAnsi="Book Antiqua" w:cs="Times New Roman"/>
                <w:sz w:val="20"/>
                <w:szCs w:val="20"/>
                <w:lang w:val="uk-UA"/>
              </w:rPr>
              <w:t>1</w:t>
            </w:r>
          </w:p>
        </w:tc>
        <w:tc>
          <w:tcPr>
            <w:tcW w:w="4962" w:type="dxa"/>
          </w:tcPr>
          <w:p w:rsidR="00E00A64" w:rsidRPr="00014FA6" w:rsidRDefault="00E00A64" w:rsidP="00014FA6">
            <w:pPr>
              <w:spacing w:line="276" w:lineRule="auto"/>
              <w:rPr>
                <w:rFonts w:ascii="Book Antiqua" w:hAnsi="Book Antiqua" w:cs="Times New Roman"/>
                <w:sz w:val="20"/>
                <w:szCs w:val="20"/>
                <w:lang w:val="uk-UA"/>
              </w:rPr>
            </w:pPr>
            <w:r w:rsidRPr="00014FA6">
              <w:rPr>
                <w:rFonts w:ascii="Book Antiqua" w:hAnsi="Book Antiqua" w:cs="Times New Roman"/>
                <w:sz w:val="20"/>
                <w:szCs w:val="20"/>
                <w:lang w:val="uk-UA"/>
              </w:rPr>
              <w:t>Створення фітнес-центру та культурно-естетичного і духовного осередку громади на бузі сільського клубу по вул..</w:t>
            </w:r>
            <w:proofErr w:type="spellStart"/>
            <w:r w:rsidRPr="00014FA6">
              <w:rPr>
                <w:rFonts w:ascii="Book Antiqua" w:hAnsi="Book Antiqua" w:cs="Times New Roman"/>
                <w:sz w:val="20"/>
                <w:szCs w:val="20"/>
                <w:lang w:val="uk-UA"/>
              </w:rPr>
              <w:t>Приінгульській</w:t>
            </w:r>
            <w:proofErr w:type="spellEnd"/>
            <w:r w:rsidRPr="00014FA6">
              <w:rPr>
                <w:rFonts w:ascii="Book Antiqua" w:hAnsi="Book Antiqua" w:cs="Times New Roman"/>
                <w:sz w:val="20"/>
                <w:szCs w:val="20"/>
                <w:lang w:val="uk-UA"/>
              </w:rPr>
              <w:t xml:space="preserve"> буд.114 </w:t>
            </w:r>
            <w:proofErr w:type="spellStart"/>
            <w:r w:rsidRPr="00014FA6">
              <w:rPr>
                <w:rFonts w:ascii="Book Antiqua" w:hAnsi="Book Antiqua" w:cs="Times New Roman"/>
                <w:sz w:val="20"/>
                <w:szCs w:val="20"/>
                <w:lang w:val="uk-UA"/>
              </w:rPr>
              <w:t>с.Христофорівка</w:t>
            </w:r>
            <w:proofErr w:type="spellEnd"/>
            <w:r w:rsidRPr="00014FA6">
              <w:rPr>
                <w:rFonts w:ascii="Book Antiqua" w:hAnsi="Book Antiqua" w:cs="Times New Roman"/>
                <w:sz w:val="20"/>
                <w:szCs w:val="20"/>
                <w:lang w:val="uk-UA"/>
              </w:rPr>
              <w:t xml:space="preserve"> </w:t>
            </w:r>
            <w:proofErr w:type="spellStart"/>
            <w:r w:rsidRPr="00014FA6">
              <w:rPr>
                <w:rFonts w:ascii="Book Antiqua" w:hAnsi="Book Antiqua" w:cs="Times New Roman"/>
                <w:sz w:val="20"/>
                <w:szCs w:val="20"/>
                <w:lang w:val="uk-UA"/>
              </w:rPr>
              <w:t>Баштанського</w:t>
            </w:r>
            <w:proofErr w:type="spellEnd"/>
            <w:r w:rsidRPr="00014FA6">
              <w:rPr>
                <w:rFonts w:ascii="Book Antiqua" w:hAnsi="Book Antiqua" w:cs="Times New Roman"/>
                <w:sz w:val="20"/>
                <w:szCs w:val="20"/>
                <w:lang w:val="uk-UA"/>
              </w:rPr>
              <w:t xml:space="preserve"> району Миколаївської області.</w:t>
            </w:r>
          </w:p>
        </w:tc>
        <w:tc>
          <w:tcPr>
            <w:tcW w:w="1985" w:type="dxa"/>
          </w:tcPr>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2017р</w:t>
            </w:r>
          </w:p>
        </w:tc>
        <w:tc>
          <w:tcPr>
            <w:tcW w:w="2834"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 xml:space="preserve">112 490 </w:t>
            </w:r>
            <w:proofErr w:type="spellStart"/>
            <w:r w:rsidRPr="00014FA6">
              <w:rPr>
                <w:rFonts w:ascii="Book Antiqua" w:hAnsi="Book Antiqua" w:cs="Times New Roman"/>
                <w:b/>
                <w:sz w:val="20"/>
                <w:szCs w:val="20"/>
                <w:lang w:val="uk-UA"/>
              </w:rPr>
              <w:t>грн</w:t>
            </w:r>
            <w:proofErr w:type="spellEnd"/>
          </w:p>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 xml:space="preserve">(місцеві кошти – 66,90 </w:t>
            </w:r>
            <w:proofErr w:type="spellStart"/>
            <w:r w:rsidRPr="00014FA6">
              <w:rPr>
                <w:rFonts w:ascii="Book Antiqua" w:hAnsi="Book Antiqua" w:cs="Times New Roman"/>
                <w:sz w:val="20"/>
                <w:szCs w:val="20"/>
                <w:lang w:val="uk-UA"/>
              </w:rPr>
              <w:t>тис.грн</w:t>
            </w:r>
            <w:proofErr w:type="spellEnd"/>
            <w:r w:rsidRPr="00014FA6">
              <w:rPr>
                <w:rFonts w:ascii="Book Antiqua" w:hAnsi="Book Antiqua" w:cs="Times New Roman"/>
                <w:sz w:val="20"/>
                <w:szCs w:val="20"/>
                <w:lang w:val="uk-UA"/>
              </w:rPr>
              <w:t xml:space="preserve">, обласний бюджет – 45,590 </w:t>
            </w:r>
            <w:proofErr w:type="spellStart"/>
            <w:r w:rsidRPr="00014FA6">
              <w:rPr>
                <w:rFonts w:ascii="Book Antiqua" w:hAnsi="Book Antiqua" w:cs="Times New Roman"/>
                <w:sz w:val="20"/>
                <w:szCs w:val="20"/>
                <w:lang w:val="uk-UA"/>
              </w:rPr>
              <w:t>тис.грн</w:t>
            </w:r>
            <w:proofErr w:type="spellEnd"/>
            <w:r w:rsidRPr="00014FA6">
              <w:rPr>
                <w:rFonts w:ascii="Book Antiqua" w:hAnsi="Book Antiqua" w:cs="Times New Roman"/>
                <w:sz w:val="20"/>
                <w:szCs w:val="20"/>
                <w:lang w:val="uk-UA"/>
              </w:rPr>
              <w:t>)</w:t>
            </w:r>
          </w:p>
        </w:tc>
      </w:tr>
      <w:tr w:rsidR="00E00A64" w:rsidRPr="00C57FC6" w:rsidTr="00014FA6">
        <w:trPr>
          <w:trHeight w:val="467"/>
        </w:trPr>
        <w:tc>
          <w:tcPr>
            <w:tcW w:w="567" w:type="dxa"/>
          </w:tcPr>
          <w:p w:rsidR="00E00A64" w:rsidRPr="00014FA6" w:rsidRDefault="00E00A64" w:rsidP="00014FA6">
            <w:pPr>
              <w:spacing w:line="276" w:lineRule="auto"/>
              <w:ind w:right="-181"/>
              <w:rPr>
                <w:rFonts w:ascii="Book Antiqua" w:hAnsi="Book Antiqua" w:cs="Times New Roman"/>
                <w:sz w:val="20"/>
                <w:szCs w:val="20"/>
                <w:lang w:val="uk-UA"/>
              </w:rPr>
            </w:pPr>
            <w:r w:rsidRPr="00014FA6">
              <w:rPr>
                <w:rFonts w:ascii="Book Antiqua" w:hAnsi="Book Antiqua" w:cs="Times New Roman"/>
                <w:sz w:val="20"/>
                <w:szCs w:val="20"/>
                <w:lang w:val="uk-UA"/>
              </w:rPr>
              <w:t>2</w:t>
            </w:r>
          </w:p>
        </w:tc>
        <w:tc>
          <w:tcPr>
            <w:tcW w:w="4962" w:type="dxa"/>
          </w:tcPr>
          <w:p w:rsidR="00E00A64" w:rsidRPr="00014FA6" w:rsidRDefault="00E00A64" w:rsidP="00014FA6">
            <w:pPr>
              <w:spacing w:line="276" w:lineRule="auto"/>
              <w:ind w:right="-181"/>
              <w:rPr>
                <w:rFonts w:ascii="Book Antiqua" w:hAnsi="Book Antiqua" w:cs="Times New Roman"/>
                <w:sz w:val="20"/>
                <w:szCs w:val="20"/>
                <w:lang w:val="uk-UA"/>
              </w:rPr>
            </w:pPr>
            <w:r w:rsidRPr="00014FA6">
              <w:rPr>
                <w:rFonts w:ascii="Book Antiqua" w:hAnsi="Book Antiqua" w:cs="Times New Roman"/>
                <w:sz w:val="20"/>
                <w:szCs w:val="20"/>
                <w:lang w:val="uk-UA"/>
              </w:rPr>
              <w:t xml:space="preserve">Зміцнення матеріально-технічної бази </w:t>
            </w:r>
            <w:proofErr w:type="spellStart"/>
            <w:r w:rsidRPr="00014FA6">
              <w:rPr>
                <w:rFonts w:ascii="Book Antiqua" w:hAnsi="Book Antiqua" w:cs="Times New Roman"/>
                <w:sz w:val="20"/>
                <w:szCs w:val="20"/>
                <w:lang w:val="uk-UA"/>
              </w:rPr>
              <w:t>Плющівського</w:t>
            </w:r>
            <w:proofErr w:type="spellEnd"/>
            <w:r w:rsidRPr="00014FA6">
              <w:rPr>
                <w:rFonts w:ascii="Book Antiqua" w:hAnsi="Book Antiqua" w:cs="Times New Roman"/>
                <w:sz w:val="20"/>
                <w:szCs w:val="20"/>
                <w:lang w:val="uk-UA"/>
              </w:rPr>
              <w:t xml:space="preserve"> будинку культури</w:t>
            </w:r>
          </w:p>
        </w:tc>
        <w:tc>
          <w:tcPr>
            <w:tcW w:w="1985" w:type="dxa"/>
          </w:tcPr>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2017р</w:t>
            </w:r>
          </w:p>
        </w:tc>
        <w:tc>
          <w:tcPr>
            <w:tcW w:w="2834"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 xml:space="preserve">111,208 тис. </w:t>
            </w:r>
            <w:proofErr w:type="spellStart"/>
            <w:r w:rsidRPr="00014FA6">
              <w:rPr>
                <w:rFonts w:ascii="Book Antiqua" w:hAnsi="Book Antiqua" w:cs="Times New Roman"/>
                <w:b/>
                <w:sz w:val="20"/>
                <w:szCs w:val="20"/>
                <w:lang w:val="uk-UA"/>
              </w:rPr>
              <w:t>грн</w:t>
            </w:r>
            <w:proofErr w:type="spellEnd"/>
          </w:p>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 xml:space="preserve">(місцевий бюджет – 54,834 </w:t>
            </w:r>
            <w:proofErr w:type="spellStart"/>
            <w:r w:rsidRPr="00014FA6">
              <w:rPr>
                <w:rFonts w:ascii="Book Antiqua" w:hAnsi="Book Antiqua" w:cs="Times New Roman"/>
                <w:sz w:val="20"/>
                <w:szCs w:val="20"/>
                <w:lang w:val="uk-UA"/>
              </w:rPr>
              <w:t>грн</w:t>
            </w:r>
            <w:proofErr w:type="spellEnd"/>
            <w:r w:rsidRPr="00014FA6">
              <w:rPr>
                <w:rFonts w:ascii="Book Antiqua" w:hAnsi="Book Antiqua" w:cs="Times New Roman"/>
                <w:sz w:val="20"/>
                <w:szCs w:val="20"/>
                <w:lang w:val="uk-UA"/>
              </w:rPr>
              <w:t xml:space="preserve">, </w:t>
            </w:r>
            <w:proofErr w:type="spellStart"/>
            <w:r w:rsidRPr="00014FA6">
              <w:rPr>
                <w:rFonts w:ascii="Book Antiqua" w:hAnsi="Book Antiqua" w:cs="Times New Roman"/>
                <w:sz w:val="20"/>
                <w:szCs w:val="20"/>
                <w:lang w:val="uk-UA"/>
              </w:rPr>
              <w:t>СТОВ</w:t>
            </w:r>
            <w:proofErr w:type="spellEnd"/>
            <w:r w:rsidRPr="00014FA6">
              <w:rPr>
                <w:rFonts w:ascii="Book Antiqua" w:hAnsi="Book Antiqua" w:cs="Times New Roman"/>
                <w:sz w:val="20"/>
                <w:szCs w:val="20"/>
                <w:lang w:val="uk-UA"/>
              </w:rPr>
              <w:t xml:space="preserve"> «Дружба» - 11 640грн, обласний бюджет – 44 734 </w:t>
            </w:r>
            <w:proofErr w:type="spellStart"/>
            <w:r w:rsidRPr="00014FA6">
              <w:rPr>
                <w:rFonts w:ascii="Book Antiqua" w:hAnsi="Book Antiqua" w:cs="Times New Roman"/>
                <w:sz w:val="20"/>
                <w:szCs w:val="20"/>
                <w:lang w:val="uk-UA"/>
              </w:rPr>
              <w:t>грн</w:t>
            </w:r>
            <w:proofErr w:type="spellEnd"/>
            <w:r w:rsidRPr="00014FA6">
              <w:rPr>
                <w:rFonts w:ascii="Book Antiqua" w:hAnsi="Book Antiqua" w:cs="Times New Roman"/>
                <w:sz w:val="20"/>
                <w:szCs w:val="20"/>
                <w:lang w:val="uk-UA"/>
              </w:rPr>
              <w:t>)</w:t>
            </w:r>
          </w:p>
        </w:tc>
      </w:tr>
      <w:tr w:rsidR="00E00A64" w:rsidRPr="00014FA6" w:rsidTr="00014FA6">
        <w:tc>
          <w:tcPr>
            <w:tcW w:w="567" w:type="dxa"/>
          </w:tcPr>
          <w:p w:rsidR="00E00A64" w:rsidRPr="00014FA6" w:rsidRDefault="00E00A64" w:rsidP="00014FA6">
            <w:pPr>
              <w:spacing w:line="276" w:lineRule="auto"/>
              <w:rPr>
                <w:rFonts w:ascii="Book Antiqua" w:hAnsi="Book Antiqua" w:cs="Times New Roman"/>
                <w:sz w:val="20"/>
                <w:szCs w:val="20"/>
                <w:lang w:val="uk-UA"/>
              </w:rPr>
            </w:pPr>
            <w:r w:rsidRPr="00014FA6">
              <w:rPr>
                <w:rFonts w:ascii="Book Antiqua" w:hAnsi="Book Antiqua" w:cs="Times New Roman"/>
                <w:sz w:val="20"/>
                <w:szCs w:val="20"/>
                <w:lang w:val="uk-UA"/>
              </w:rPr>
              <w:t>3</w:t>
            </w:r>
          </w:p>
        </w:tc>
        <w:tc>
          <w:tcPr>
            <w:tcW w:w="4962" w:type="dxa"/>
          </w:tcPr>
          <w:p w:rsidR="00E00A64" w:rsidRPr="00014FA6" w:rsidRDefault="00E00A64" w:rsidP="00014FA6">
            <w:pPr>
              <w:spacing w:line="276" w:lineRule="auto"/>
              <w:rPr>
                <w:rFonts w:ascii="Book Antiqua" w:hAnsi="Book Antiqua" w:cs="Times New Roman"/>
                <w:sz w:val="20"/>
                <w:szCs w:val="20"/>
                <w:lang w:val="uk-UA"/>
              </w:rPr>
            </w:pPr>
            <w:proofErr w:type="spellStart"/>
            <w:r w:rsidRPr="00014FA6">
              <w:rPr>
                <w:rFonts w:ascii="Book Antiqua" w:hAnsi="Book Antiqua" w:cs="Times New Roman"/>
                <w:sz w:val="20"/>
                <w:szCs w:val="20"/>
                <w:lang w:val="uk-UA"/>
              </w:rPr>
              <w:t>Відеоспостереження</w:t>
            </w:r>
            <w:proofErr w:type="spellEnd"/>
            <w:r w:rsidRPr="00014FA6">
              <w:rPr>
                <w:rFonts w:ascii="Book Antiqua" w:hAnsi="Book Antiqua" w:cs="Times New Roman"/>
                <w:sz w:val="20"/>
                <w:szCs w:val="20"/>
                <w:lang w:val="uk-UA"/>
              </w:rPr>
              <w:t xml:space="preserve"> </w:t>
            </w:r>
          </w:p>
        </w:tc>
        <w:tc>
          <w:tcPr>
            <w:tcW w:w="1985" w:type="dxa"/>
          </w:tcPr>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2017р</w:t>
            </w:r>
          </w:p>
        </w:tc>
        <w:tc>
          <w:tcPr>
            <w:tcW w:w="2834"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 xml:space="preserve">299 000 </w:t>
            </w:r>
            <w:proofErr w:type="spellStart"/>
            <w:r w:rsidRPr="00014FA6">
              <w:rPr>
                <w:rFonts w:ascii="Book Antiqua" w:hAnsi="Book Antiqua" w:cs="Times New Roman"/>
                <w:b/>
                <w:sz w:val="20"/>
                <w:szCs w:val="20"/>
                <w:lang w:val="uk-UA"/>
              </w:rPr>
              <w:t>грн</w:t>
            </w:r>
            <w:proofErr w:type="spellEnd"/>
          </w:p>
        </w:tc>
      </w:tr>
    </w:tbl>
    <w:p w:rsidR="00E00A64" w:rsidRPr="0031512E" w:rsidRDefault="00E00A64" w:rsidP="00014FA6">
      <w:pPr>
        <w:pStyle w:val="a3"/>
        <w:spacing w:after="0"/>
        <w:ind w:left="0"/>
        <w:jc w:val="center"/>
        <w:rPr>
          <w:rFonts w:ascii="Times New Roman" w:hAnsi="Times New Roman"/>
          <w:b/>
          <w:sz w:val="28"/>
          <w:szCs w:val="28"/>
          <w:lang w:val="uk-UA"/>
        </w:rPr>
      </w:pPr>
      <w:r w:rsidRPr="0031512E">
        <w:rPr>
          <w:rFonts w:ascii="Times New Roman" w:hAnsi="Times New Roman"/>
          <w:b/>
          <w:sz w:val="28"/>
          <w:szCs w:val="28"/>
          <w:lang w:val="uk-UA"/>
        </w:rPr>
        <w:t>Проект ПРООН</w:t>
      </w:r>
    </w:p>
    <w:tbl>
      <w:tblPr>
        <w:tblStyle w:val="ad"/>
        <w:tblW w:w="10206" w:type="dxa"/>
        <w:tblInd w:w="108" w:type="dxa"/>
        <w:tblLook w:val="04A0"/>
      </w:tblPr>
      <w:tblGrid>
        <w:gridCol w:w="567"/>
        <w:gridCol w:w="2977"/>
        <w:gridCol w:w="1843"/>
        <w:gridCol w:w="2834"/>
        <w:gridCol w:w="1985"/>
      </w:tblGrid>
      <w:tr w:rsidR="00E00A64" w:rsidRPr="00014FA6" w:rsidTr="00014FA6">
        <w:tc>
          <w:tcPr>
            <w:tcW w:w="567"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w:t>
            </w:r>
          </w:p>
        </w:tc>
        <w:tc>
          <w:tcPr>
            <w:tcW w:w="2977"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Назва проекту</w:t>
            </w:r>
          </w:p>
        </w:tc>
        <w:tc>
          <w:tcPr>
            <w:tcW w:w="1843" w:type="dxa"/>
          </w:tcPr>
          <w:p w:rsidR="00E00A64" w:rsidRPr="00014FA6" w:rsidRDefault="00E00A64" w:rsidP="00014FA6">
            <w:pPr>
              <w:spacing w:line="276" w:lineRule="auto"/>
              <w:ind w:firstLine="405"/>
              <w:jc w:val="center"/>
              <w:rPr>
                <w:rFonts w:ascii="Book Antiqua" w:hAnsi="Book Antiqua" w:cs="Times New Roman"/>
                <w:b/>
                <w:sz w:val="20"/>
                <w:szCs w:val="20"/>
                <w:lang w:val="uk-UA"/>
              </w:rPr>
            </w:pPr>
            <w:r w:rsidRPr="00014FA6">
              <w:rPr>
                <w:rFonts w:ascii="Book Antiqua" w:hAnsi="Book Antiqua" w:cs="Times New Roman"/>
                <w:b/>
                <w:sz w:val="20"/>
                <w:szCs w:val="20"/>
                <w:lang w:val="uk-UA"/>
              </w:rPr>
              <w:t>термін реалізації</w:t>
            </w:r>
          </w:p>
        </w:tc>
        <w:tc>
          <w:tcPr>
            <w:tcW w:w="2834"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сума</w:t>
            </w:r>
          </w:p>
        </w:tc>
        <w:tc>
          <w:tcPr>
            <w:tcW w:w="1985"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стан реалізації</w:t>
            </w:r>
          </w:p>
        </w:tc>
      </w:tr>
      <w:tr w:rsidR="00E00A64" w:rsidRPr="00014FA6" w:rsidTr="00014FA6">
        <w:tc>
          <w:tcPr>
            <w:tcW w:w="567" w:type="dxa"/>
          </w:tcPr>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1</w:t>
            </w:r>
          </w:p>
        </w:tc>
        <w:tc>
          <w:tcPr>
            <w:tcW w:w="2977" w:type="dxa"/>
          </w:tcPr>
          <w:p w:rsidR="00E00A64" w:rsidRPr="00014FA6" w:rsidRDefault="00E00A64" w:rsidP="00014FA6">
            <w:pPr>
              <w:spacing w:line="276" w:lineRule="auto"/>
              <w:jc w:val="both"/>
              <w:rPr>
                <w:rFonts w:ascii="Book Antiqua" w:hAnsi="Book Antiqua" w:cs="Times New Roman"/>
                <w:sz w:val="20"/>
                <w:szCs w:val="20"/>
                <w:lang w:val="uk-UA"/>
              </w:rPr>
            </w:pPr>
            <w:r w:rsidRPr="00014FA6">
              <w:rPr>
                <w:rFonts w:ascii="Book Antiqua" w:hAnsi="Book Antiqua" w:cs="Times New Roman"/>
                <w:sz w:val="20"/>
                <w:szCs w:val="20"/>
                <w:lang w:val="uk-UA"/>
              </w:rPr>
              <w:t xml:space="preserve">Капітальний ремонт з впровадженням енергозберігаючих заходів у </w:t>
            </w:r>
            <w:proofErr w:type="spellStart"/>
            <w:r w:rsidRPr="00014FA6">
              <w:rPr>
                <w:rFonts w:ascii="Book Antiqua" w:hAnsi="Book Antiqua" w:cs="Times New Roman"/>
                <w:sz w:val="20"/>
                <w:szCs w:val="20"/>
                <w:lang w:val="uk-UA"/>
              </w:rPr>
              <w:t>Плющівському</w:t>
            </w:r>
            <w:proofErr w:type="spellEnd"/>
            <w:r w:rsidRPr="00014FA6">
              <w:rPr>
                <w:rFonts w:ascii="Book Antiqua" w:hAnsi="Book Antiqua" w:cs="Times New Roman"/>
                <w:sz w:val="20"/>
                <w:szCs w:val="20"/>
                <w:lang w:val="uk-UA"/>
              </w:rPr>
              <w:t xml:space="preserve"> </w:t>
            </w:r>
            <w:proofErr w:type="spellStart"/>
            <w:r w:rsidRPr="00014FA6">
              <w:rPr>
                <w:rFonts w:ascii="Book Antiqua" w:hAnsi="Book Antiqua" w:cs="Times New Roman"/>
                <w:sz w:val="20"/>
                <w:szCs w:val="20"/>
                <w:lang w:val="uk-UA"/>
              </w:rPr>
              <w:t>ФАПі</w:t>
            </w:r>
            <w:proofErr w:type="spellEnd"/>
            <w:r w:rsidRPr="00014FA6">
              <w:rPr>
                <w:rFonts w:ascii="Book Antiqua" w:hAnsi="Book Antiqua" w:cs="Times New Roman"/>
                <w:sz w:val="20"/>
                <w:szCs w:val="20"/>
                <w:lang w:val="uk-UA"/>
              </w:rPr>
              <w:t xml:space="preserve"> шляхом модернізації системи опалення з встановленням пелетного котла. </w:t>
            </w:r>
          </w:p>
        </w:tc>
        <w:tc>
          <w:tcPr>
            <w:tcW w:w="1843" w:type="dxa"/>
          </w:tcPr>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2017</w:t>
            </w:r>
          </w:p>
        </w:tc>
        <w:tc>
          <w:tcPr>
            <w:tcW w:w="2834" w:type="dxa"/>
          </w:tcPr>
          <w:p w:rsidR="00E00A64" w:rsidRPr="00014FA6" w:rsidRDefault="00E00A64" w:rsidP="00014FA6">
            <w:pPr>
              <w:spacing w:line="276" w:lineRule="auto"/>
              <w:jc w:val="center"/>
              <w:rPr>
                <w:rFonts w:ascii="Book Antiqua" w:hAnsi="Book Antiqua" w:cs="Times New Roman"/>
                <w:b/>
                <w:sz w:val="20"/>
                <w:szCs w:val="20"/>
                <w:lang w:val="uk-UA"/>
              </w:rPr>
            </w:pPr>
            <w:r w:rsidRPr="00014FA6">
              <w:rPr>
                <w:rFonts w:ascii="Book Antiqua" w:hAnsi="Book Antiqua" w:cs="Times New Roman"/>
                <w:b/>
                <w:sz w:val="20"/>
                <w:szCs w:val="20"/>
                <w:lang w:val="uk-UA"/>
              </w:rPr>
              <w:t xml:space="preserve">342,341 </w:t>
            </w:r>
            <w:proofErr w:type="spellStart"/>
            <w:r w:rsidRPr="00014FA6">
              <w:rPr>
                <w:rFonts w:ascii="Book Antiqua" w:hAnsi="Book Antiqua" w:cs="Times New Roman"/>
                <w:b/>
                <w:sz w:val="20"/>
                <w:szCs w:val="20"/>
                <w:lang w:val="uk-UA"/>
              </w:rPr>
              <w:t>тис.грн</w:t>
            </w:r>
            <w:proofErr w:type="spellEnd"/>
          </w:p>
          <w:p w:rsidR="00E00A64" w:rsidRPr="00014FA6" w:rsidRDefault="00E00A64" w:rsidP="00014FA6">
            <w:pPr>
              <w:spacing w:line="276" w:lineRule="auto"/>
              <w:ind w:right="-108"/>
              <w:rPr>
                <w:rFonts w:ascii="Book Antiqua" w:hAnsi="Book Antiqua" w:cs="Times New Roman"/>
                <w:sz w:val="20"/>
                <w:szCs w:val="20"/>
                <w:lang w:val="uk-UA"/>
              </w:rPr>
            </w:pPr>
            <w:r w:rsidRPr="00014FA6">
              <w:rPr>
                <w:rFonts w:ascii="Book Antiqua" w:hAnsi="Book Antiqua" w:cs="Times New Roman"/>
                <w:sz w:val="20"/>
                <w:szCs w:val="20"/>
                <w:lang w:val="uk-UA"/>
              </w:rPr>
              <w:t xml:space="preserve">ПРООН – 135,6 </w:t>
            </w:r>
            <w:proofErr w:type="spellStart"/>
            <w:r w:rsidRPr="00014FA6">
              <w:rPr>
                <w:rFonts w:ascii="Book Antiqua" w:hAnsi="Book Antiqua" w:cs="Times New Roman"/>
                <w:sz w:val="20"/>
                <w:szCs w:val="20"/>
                <w:lang w:val="uk-UA"/>
              </w:rPr>
              <w:t>тис.грн</w:t>
            </w:r>
            <w:proofErr w:type="spellEnd"/>
            <w:r w:rsidRPr="00014FA6">
              <w:rPr>
                <w:rFonts w:ascii="Book Antiqua" w:hAnsi="Book Antiqua" w:cs="Times New Roman"/>
                <w:sz w:val="20"/>
                <w:szCs w:val="20"/>
                <w:lang w:val="uk-UA"/>
              </w:rPr>
              <w:t xml:space="preserve">, </w:t>
            </w:r>
          </w:p>
          <w:p w:rsidR="00E00A64" w:rsidRPr="00014FA6" w:rsidRDefault="00E00A64" w:rsidP="00014FA6">
            <w:pPr>
              <w:spacing w:line="276" w:lineRule="auto"/>
              <w:ind w:right="-108"/>
              <w:rPr>
                <w:rFonts w:ascii="Book Antiqua" w:hAnsi="Book Antiqua" w:cs="Times New Roman"/>
                <w:sz w:val="20"/>
                <w:szCs w:val="20"/>
                <w:lang w:val="uk-UA"/>
              </w:rPr>
            </w:pPr>
            <w:r w:rsidRPr="00014FA6">
              <w:rPr>
                <w:rFonts w:ascii="Book Antiqua" w:hAnsi="Book Antiqua" w:cs="Times New Roman"/>
                <w:sz w:val="20"/>
                <w:szCs w:val="20"/>
                <w:lang w:val="uk-UA"/>
              </w:rPr>
              <w:t>місцеві кошти – 19,0тис.грн</w:t>
            </w:r>
          </w:p>
          <w:p w:rsidR="00E00A64" w:rsidRPr="00014FA6" w:rsidRDefault="00E00A64" w:rsidP="00014FA6">
            <w:pPr>
              <w:spacing w:line="276" w:lineRule="auto"/>
              <w:ind w:right="-108"/>
              <w:rPr>
                <w:rFonts w:ascii="Book Antiqua" w:hAnsi="Book Antiqua" w:cs="Times New Roman"/>
                <w:sz w:val="20"/>
                <w:szCs w:val="20"/>
                <w:lang w:val="uk-UA"/>
              </w:rPr>
            </w:pPr>
            <w:r w:rsidRPr="00014FA6">
              <w:rPr>
                <w:rFonts w:ascii="Book Antiqua" w:hAnsi="Book Antiqua" w:cs="Times New Roman"/>
                <w:sz w:val="20"/>
                <w:szCs w:val="20"/>
                <w:lang w:val="uk-UA"/>
              </w:rPr>
              <w:t xml:space="preserve">ГО «Надія» - 17,241 </w:t>
            </w:r>
            <w:proofErr w:type="spellStart"/>
            <w:r w:rsidRPr="00014FA6">
              <w:rPr>
                <w:rFonts w:ascii="Book Antiqua" w:hAnsi="Book Antiqua" w:cs="Times New Roman"/>
                <w:sz w:val="20"/>
                <w:szCs w:val="20"/>
                <w:lang w:val="uk-UA"/>
              </w:rPr>
              <w:t>тис.грн</w:t>
            </w:r>
            <w:proofErr w:type="spellEnd"/>
          </w:p>
        </w:tc>
        <w:tc>
          <w:tcPr>
            <w:tcW w:w="1985" w:type="dxa"/>
          </w:tcPr>
          <w:p w:rsidR="00E00A64" w:rsidRPr="00014FA6" w:rsidRDefault="00E00A64" w:rsidP="00014FA6">
            <w:pPr>
              <w:spacing w:line="276" w:lineRule="auto"/>
              <w:jc w:val="center"/>
              <w:rPr>
                <w:rFonts w:ascii="Book Antiqua" w:hAnsi="Book Antiqua" w:cs="Times New Roman"/>
                <w:sz w:val="20"/>
                <w:szCs w:val="20"/>
                <w:lang w:val="uk-UA"/>
              </w:rPr>
            </w:pPr>
            <w:r w:rsidRPr="00014FA6">
              <w:rPr>
                <w:rFonts w:ascii="Book Antiqua" w:hAnsi="Book Antiqua" w:cs="Times New Roman"/>
                <w:sz w:val="20"/>
                <w:szCs w:val="20"/>
                <w:lang w:val="uk-UA"/>
              </w:rPr>
              <w:t>реалізовано</w:t>
            </w:r>
          </w:p>
        </w:tc>
      </w:tr>
    </w:tbl>
    <w:p w:rsidR="00E00A64" w:rsidRPr="00972C3F" w:rsidRDefault="00E00A64" w:rsidP="00014FA6">
      <w:pPr>
        <w:spacing w:after="0"/>
        <w:ind w:left="360"/>
        <w:jc w:val="center"/>
        <w:rPr>
          <w:rFonts w:ascii="Times New Roman" w:hAnsi="Times New Roman"/>
          <w:b/>
          <w:sz w:val="28"/>
          <w:szCs w:val="28"/>
          <w:lang w:val="uk-UA"/>
        </w:rPr>
      </w:pPr>
      <w:r w:rsidRPr="00972C3F">
        <w:rPr>
          <w:rFonts w:ascii="Times New Roman" w:hAnsi="Times New Roman"/>
          <w:b/>
          <w:sz w:val="28"/>
          <w:szCs w:val="28"/>
          <w:lang w:val="uk-UA"/>
        </w:rPr>
        <w:t>РЕКОНСТРУКЦІЯ ГРЕБЛІ</w:t>
      </w:r>
    </w:p>
    <w:tbl>
      <w:tblPr>
        <w:tblStyle w:val="ad"/>
        <w:tblW w:w="9924" w:type="dxa"/>
        <w:tblInd w:w="108" w:type="dxa"/>
        <w:tblLook w:val="04A0"/>
      </w:tblPr>
      <w:tblGrid>
        <w:gridCol w:w="647"/>
        <w:gridCol w:w="3890"/>
        <w:gridCol w:w="2410"/>
        <w:gridCol w:w="2977"/>
      </w:tblGrid>
      <w:tr w:rsidR="00E00A64" w:rsidRPr="0031512E" w:rsidTr="00E414F6">
        <w:tc>
          <w:tcPr>
            <w:tcW w:w="647" w:type="dxa"/>
          </w:tcPr>
          <w:p w:rsidR="00E00A64" w:rsidRPr="0031512E" w:rsidRDefault="00E00A64" w:rsidP="00014FA6">
            <w:pPr>
              <w:spacing w:line="276" w:lineRule="auto"/>
              <w:jc w:val="center"/>
              <w:rPr>
                <w:rFonts w:ascii="Book Antiqua" w:hAnsi="Book Antiqua" w:cs="Times New Roman"/>
                <w:b/>
                <w:lang w:val="uk-UA"/>
              </w:rPr>
            </w:pPr>
            <w:r w:rsidRPr="0031512E">
              <w:rPr>
                <w:rFonts w:ascii="Book Antiqua" w:hAnsi="Book Antiqua" w:cs="Times New Roman"/>
                <w:b/>
                <w:lang w:val="uk-UA"/>
              </w:rPr>
              <w:t>№</w:t>
            </w:r>
          </w:p>
        </w:tc>
        <w:tc>
          <w:tcPr>
            <w:tcW w:w="3890" w:type="dxa"/>
          </w:tcPr>
          <w:p w:rsidR="00E00A64" w:rsidRPr="0031512E" w:rsidRDefault="00E00A64" w:rsidP="00014FA6">
            <w:pPr>
              <w:spacing w:line="276" w:lineRule="auto"/>
              <w:jc w:val="center"/>
              <w:rPr>
                <w:rFonts w:ascii="Book Antiqua" w:hAnsi="Book Antiqua" w:cs="Times New Roman"/>
                <w:b/>
                <w:lang w:val="uk-UA"/>
              </w:rPr>
            </w:pPr>
            <w:r w:rsidRPr="0031512E">
              <w:rPr>
                <w:rFonts w:ascii="Book Antiqua" w:hAnsi="Book Antiqua" w:cs="Times New Roman"/>
                <w:b/>
                <w:lang w:val="uk-UA"/>
              </w:rPr>
              <w:t>Назва проекту</w:t>
            </w:r>
          </w:p>
        </w:tc>
        <w:tc>
          <w:tcPr>
            <w:tcW w:w="2410" w:type="dxa"/>
          </w:tcPr>
          <w:p w:rsidR="00E00A64" w:rsidRPr="0031512E" w:rsidRDefault="00E00A64" w:rsidP="00014FA6">
            <w:pPr>
              <w:spacing w:line="276" w:lineRule="auto"/>
              <w:jc w:val="center"/>
              <w:rPr>
                <w:rFonts w:ascii="Book Antiqua" w:hAnsi="Book Antiqua" w:cs="Times New Roman"/>
                <w:b/>
                <w:lang w:val="uk-UA"/>
              </w:rPr>
            </w:pPr>
            <w:r w:rsidRPr="0031512E">
              <w:rPr>
                <w:rFonts w:ascii="Book Antiqua" w:hAnsi="Book Antiqua" w:cs="Times New Roman"/>
                <w:b/>
                <w:lang w:val="uk-UA"/>
              </w:rPr>
              <w:t>термін реалізації</w:t>
            </w:r>
          </w:p>
        </w:tc>
        <w:tc>
          <w:tcPr>
            <w:tcW w:w="2977" w:type="dxa"/>
          </w:tcPr>
          <w:p w:rsidR="00E00A64" w:rsidRPr="0031512E" w:rsidRDefault="00E00A64" w:rsidP="00014FA6">
            <w:pPr>
              <w:spacing w:line="276" w:lineRule="auto"/>
              <w:jc w:val="center"/>
              <w:rPr>
                <w:rFonts w:ascii="Book Antiqua" w:hAnsi="Book Antiqua" w:cs="Times New Roman"/>
                <w:b/>
                <w:lang w:val="uk-UA"/>
              </w:rPr>
            </w:pPr>
            <w:r w:rsidRPr="0031512E">
              <w:rPr>
                <w:rFonts w:ascii="Book Antiqua" w:hAnsi="Book Antiqua" w:cs="Times New Roman"/>
                <w:b/>
                <w:lang w:val="uk-UA"/>
              </w:rPr>
              <w:t>сума</w:t>
            </w:r>
          </w:p>
        </w:tc>
      </w:tr>
      <w:tr w:rsidR="00E00A64" w:rsidRPr="0031512E" w:rsidTr="00E414F6">
        <w:tc>
          <w:tcPr>
            <w:tcW w:w="647" w:type="dxa"/>
          </w:tcPr>
          <w:p w:rsidR="00E00A64" w:rsidRPr="0031512E" w:rsidRDefault="00E00A64" w:rsidP="00014FA6">
            <w:pPr>
              <w:spacing w:line="276" w:lineRule="auto"/>
              <w:rPr>
                <w:rFonts w:ascii="Book Antiqua" w:hAnsi="Book Antiqua" w:cs="Times New Roman"/>
                <w:lang w:val="uk-UA"/>
              </w:rPr>
            </w:pPr>
            <w:r w:rsidRPr="0031512E">
              <w:rPr>
                <w:rFonts w:ascii="Book Antiqua" w:hAnsi="Book Antiqua" w:cs="Times New Roman"/>
                <w:lang w:val="uk-UA"/>
              </w:rPr>
              <w:t>1</w:t>
            </w:r>
          </w:p>
        </w:tc>
        <w:tc>
          <w:tcPr>
            <w:tcW w:w="3890" w:type="dxa"/>
          </w:tcPr>
          <w:p w:rsidR="00E00A64" w:rsidRPr="0031512E" w:rsidRDefault="00E00A64" w:rsidP="00014FA6">
            <w:pPr>
              <w:spacing w:line="276" w:lineRule="auto"/>
              <w:jc w:val="both"/>
              <w:rPr>
                <w:rFonts w:ascii="Book Antiqua" w:hAnsi="Book Antiqua" w:cs="Times New Roman"/>
                <w:lang w:val="uk-UA"/>
              </w:rPr>
            </w:pPr>
            <w:r w:rsidRPr="0031512E">
              <w:rPr>
                <w:rFonts w:ascii="Book Antiqua" w:hAnsi="Book Antiqua" w:cs="Times New Roman"/>
                <w:lang w:val="uk-UA"/>
              </w:rPr>
              <w:t>Реконструкція дамби-переїзду ставка на території Баштанської міської ради Миколаївської області» вартіст</w:t>
            </w:r>
            <w:r w:rsidRPr="0031512E">
              <w:rPr>
                <w:rFonts w:ascii="Book Antiqua" w:hAnsi="Book Antiqua"/>
                <w:lang w:val="uk-UA"/>
              </w:rPr>
              <w:t xml:space="preserve">ь проекту </w:t>
            </w:r>
            <w:r w:rsidRPr="0031512E">
              <w:rPr>
                <w:rFonts w:ascii="Book Antiqua" w:hAnsi="Book Antiqua" w:cs="Times New Roman"/>
                <w:lang w:val="uk-UA"/>
              </w:rPr>
              <w:t>(кошти міської ради )</w:t>
            </w:r>
          </w:p>
        </w:tc>
        <w:tc>
          <w:tcPr>
            <w:tcW w:w="2410" w:type="dxa"/>
          </w:tcPr>
          <w:p w:rsidR="00E00A64" w:rsidRPr="0031512E" w:rsidRDefault="00E00A64" w:rsidP="00014FA6">
            <w:pPr>
              <w:spacing w:line="276" w:lineRule="auto"/>
              <w:jc w:val="center"/>
              <w:rPr>
                <w:rFonts w:ascii="Book Antiqua" w:hAnsi="Book Antiqua" w:cs="Times New Roman"/>
                <w:lang w:val="uk-UA"/>
              </w:rPr>
            </w:pPr>
          </w:p>
        </w:tc>
        <w:tc>
          <w:tcPr>
            <w:tcW w:w="2977" w:type="dxa"/>
          </w:tcPr>
          <w:p w:rsidR="00E00A64" w:rsidRPr="0031512E" w:rsidRDefault="00E00A64" w:rsidP="00014FA6">
            <w:pPr>
              <w:spacing w:line="276" w:lineRule="auto"/>
              <w:ind w:right="-108"/>
              <w:jc w:val="center"/>
              <w:rPr>
                <w:rFonts w:ascii="Book Antiqua" w:hAnsi="Book Antiqua"/>
                <w:b/>
                <w:lang w:val="uk-UA"/>
              </w:rPr>
            </w:pPr>
            <w:r w:rsidRPr="0031512E">
              <w:rPr>
                <w:rFonts w:ascii="Book Antiqua" w:hAnsi="Book Antiqua"/>
                <w:b/>
                <w:lang w:val="uk-UA"/>
              </w:rPr>
              <w:t>Всього: 6180,272 тис. грн.</w:t>
            </w:r>
          </w:p>
          <w:p w:rsidR="00E00A64" w:rsidRPr="0031512E" w:rsidRDefault="00E00A64" w:rsidP="00014FA6">
            <w:pPr>
              <w:spacing w:line="276" w:lineRule="auto"/>
              <w:jc w:val="center"/>
              <w:rPr>
                <w:rFonts w:ascii="Book Antiqua" w:hAnsi="Book Antiqua" w:cs="Times New Roman"/>
                <w:lang w:val="uk-UA"/>
              </w:rPr>
            </w:pPr>
            <w:r w:rsidRPr="0031512E">
              <w:rPr>
                <w:rFonts w:ascii="Book Antiqua" w:hAnsi="Book Antiqua"/>
                <w:lang w:val="uk-UA"/>
              </w:rPr>
              <w:t xml:space="preserve">ДФРР- </w:t>
            </w:r>
            <w:r w:rsidRPr="0031512E">
              <w:rPr>
                <w:rFonts w:ascii="Book Antiqua" w:hAnsi="Book Antiqua" w:cs="Times New Roman"/>
                <w:lang w:val="uk-UA"/>
              </w:rPr>
              <w:t xml:space="preserve">5539,232 </w:t>
            </w:r>
            <w:proofErr w:type="spellStart"/>
            <w:r w:rsidRPr="0031512E">
              <w:rPr>
                <w:rFonts w:ascii="Book Antiqua" w:hAnsi="Book Antiqua" w:cs="Times New Roman"/>
                <w:lang w:val="uk-UA"/>
              </w:rPr>
              <w:t>тис.грн</w:t>
            </w:r>
            <w:proofErr w:type="spellEnd"/>
            <w:r w:rsidRPr="0031512E">
              <w:rPr>
                <w:rFonts w:ascii="Book Antiqua" w:hAnsi="Book Antiqua" w:cs="Times New Roman"/>
                <w:lang w:val="uk-UA"/>
              </w:rPr>
              <w:t>.</w:t>
            </w:r>
          </w:p>
          <w:p w:rsidR="00E00A64" w:rsidRPr="0031512E" w:rsidRDefault="00E00A64" w:rsidP="00014FA6">
            <w:pPr>
              <w:spacing w:line="276" w:lineRule="auto"/>
              <w:jc w:val="center"/>
              <w:rPr>
                <w:rFonts w:ascii="Book Antiqua" w:hAnsi="Book Antiqua"/>
                <w:lang w:val="uk-UA"/>
              </w:rPr>
            </w:pPr>
            <w:r w:rsidRPr="0031512E">
              <w:rPr>
                <w:rFonts w:ascii="Book Antiqua" w:hAnsi="Book Antiqua" w:cs="Times New Roman"/>
                <w:lang w:val="uk-UA"/>
              </w:rPr>
              <w:t xml:space="preserve">місцеві кошти - 641,040 </w:t>
            </w:r>
            <w:proofErr w:type="spellStart"/>
            <w:r w:rsidRPr="0031512E">
              <w:rPr>
                <w:rFonts w:ascii="Book Antiqua" w:hAnsi="Book Antiqua" w:cs="Times New Roman"/>
                <w:lang w:val="uk-UA"/>
              </w:rPr>
              <w:t>тис.грн</w:t>
            </w:r>
            <w:proofErr w:type="spellEnd"/>
          </w:p>
        </w:tc>
      </w:tr>
    </w:tbl>
    <w:p w:rsidR="00E00A64" w:rsidRPr="0031512E" w:rsidRDefault="00E00A64" w:rsidP="00014FA6">
      <w:pPr>
        <w:pStyle w:val="a3"/>
        <w:spacing w:after="0"/>
        <w:rPr>
          <w:rFonts w:ascii="Times New Roman" w:hAnsi="Times New Roman"/>
          <w:b/>
          <w:sz w:val="28"/>
          <w:szCs w:val="28"/>
          <w:lang w:val="uk-UA"/>
        </w:rPr>
      </w:pPr>
    </w:p>
    <w:p w:rsidR="00E00A64" w:rsidRDefault="001D0034" w:rsidP="00014FA6">
      <w:pPr>
        <w:pStyle w:val="a3"/>
        <w:spacing w:after="0"/>
        <w:rPr>
          <w:rFonts w:ascii="Book Antiqua" w:hAnsi="Book Antiqua"/>
          <w:sz w:val="24"/>
          <w:szCs w:val="24"/>
          <w:lang w:val="uk-UA"/>
        </w:rPr>
      </w:pPr>
      <w:r>
        <w:rPr>
          <w:rFonts w:ascii="Book Antiqua" w:hAnsi="Book Antiqua"/>
          <w:sz w:val="24"/>
          <w:szCs w:val="24"/>
          <w:lang w:val="uk-UA"/>
        </w:rPr>
        <w:t>Загалом на гісто</w:t>
      </w:r>
      <w:r w:rsidR="006E1675" w:rsidRPr="00814524">
        <w:rPr>
          <w:rFonts w:ascii="Book Antiqua" w:hAnsi="Book Antiqua"/>
          <w:sz w:val="24"/>
          <w:szCs w:val="24"/>
          <w:lang w:val="uk-UA"/>
        </w:rPr>
        <w:t>грам</w:t>
      </w:r>
      <w:r w:rsidR="00014FA6">
        <w:rPr>
          <w:rFonts w:ascii="Book Antiqua" w:hAnsi="Book Antiqua"/>
          <w:sz w:val="24"/>
          <w:szCs w:val="24"/>
          <w:lang w:val="uk-UA"/>
        </w:rPr>
        <w:t>ах</w:t>
      </w:r>
      <w:r w:rsidR="006E1675" w:rsidRPr="00814524">
        <w:rPr>
          <w:rFonts w:ascii="Book Antiqua" w:hAnsi="Book Antiqua"/>
          <w:sz w:val="24"/>
          <w:szCs w:val="24"/>
          <w:lang w:val="uk-UA"/>
        </w:rPr>
        <w:t xml:space="preserve"> дані можна </w:t>
      </w:r>
      <w:r w:rsidR="00814524" w:rsidRPr="00814524">
        <w:rPr>
          <w:rFonts w:ascii="Book Antiqua" w:hAnsi="Book Antiqua"/>
          <w:sz w:val="24"/>
          <w:szCs w:val="24"/>
          <w:lang w:val="uk-UA"/>
        </w:rPr>
        <w:t>згрупувати</w:t>
      </w:r>
      <w:r w:rsidR="006E1675" w:rsidRPr="00814524">
        <w:rPr>
          <w:rFonts w:ascii="Book Antiqua" w:hAnsi="Book Antiqua"/>
          <w:sz w:val="24"/>
          <w:szCs w:val="24"/>
          <w:lang w:val="uk-UA"/>
        </w:rPr>
        <w:t xml:space="preserve"> наступним чином:</w:t>
      </w:r>
    </w:p>
    <w:p w:rsidR="00814524" w:rsidRPr="00814524" w:rsidRDefault="00814524" w:rsidP="00014FA6">
      <w:pPr>
        <w:pStyle w:val="a3"/>
        <w:spacing w:after="0"/>
        <w:rPr>
          <w:rFonts w:ascii="Book Antiqua" w:hAnsi="Book Antiqua"/>
          <w:sz w:val="24"/>
          <w:szCs w:val="24"/>
          <w:lang w:val="uk-UA"/>
        </w:rPr>
      </w:pPr>
    </w:p>
    <w:p w:rsidR="006E1675" w:rsidRPr="00814524" w:rsidRDefault="006E1675" w:rsidP="00014FA6">
      <w:pPr>
        <w:pStyle w:val="a3"/>
        <w:spacing w:after="0"/>
        <w:jc w:val="center"/>
        <w:rPr>
          <w:rFonts w:ascii="Book Antiqua" w:hAnsi="Book Antiqua"/>
          <w:b/>
          <w:sz w:val="24"/>
          <w:szCs w:val="24"/>
          <w:lang w:val="uk-UA"/>
        </w:rPr>
      </w:pPr>
      <w:r w:rsidRPr="00814524">
        <w:rPr>
          <w:rFonts w:ascii="Book Antiqua" w:hAnsi="Book Antiqua"/>
          <w:b/>
          <w:sz w:val="24"/>
          <w:szCs w:val="24"/>
          <w:lang w:val="uk-UA"/>
        </w:rPr>
        <w:t>Інфраструктурна субвенція -2017</w:t>
      </w:r>
    </w:p>
    <w:p w:rsidR="00E00A64" w:rsidRPr="00814524" w:rsidRDefault="00E00A64" w:rsidP="00014FA6">
      <w:pPr>
        <w:pStyle w:val="a3"/>
        <w:spacing w:after="0"/>
        <w:rPr>
          <w:rFonts w:ascii="Book Antiqua" w:hAnsi="Book Antiqua"/>
          <w:b/>
          <w:sz w:val="24"/>
          <w:szCs w:val="24"/>
          <w:lang w:val="uk-UA"/>
        </w:rPr>
      </w:pPr>
    </w:p>
    <w:p w:rsidR="00E00A64" w:rsidRPr="0031512E" w:rsidRDefault="006E1675" w:rsidP="00014FA6">
      <w:pPr>
        <w:pStyle w:val="a3"/>
        <w:spacing w:after="0"/>
        <w:rPr>
          <w:rFonts w:ascii="Times New Roman" w:hAnsi="Times New Roman"/>
          <w:b/>
          <w:sz w:val="28"/>
          <w:szCs w:val="28"/>
          <w:lang w:val="uk-UA"/>
        </w:rPr>
      </w:pPr>
      <w:r w:rsidRPr="006E1675">
        <w:rPr>
          <w:rFonts w:ascii="Times New Roman" w:hAnsi="Times New Roman"/>
          <w:b/>
          <w:noProof/>
          <w:sz w:val="28"/>
          <w:szCs w:val="28"/>
          <w:lang w:val="ru-RU" w:eastAsia="ru-RU"/>
        </w:rPr>
        <w:drawing>
          <wp:inline distT="0" distB="0" distL="0" distR="0">
            <wp:extent cx="5946361" cy="3093058"/>
            <wp:effectExtent l="19050" t="0" r="16289"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D7D58" w:rsidRPr="0031512E" w:rsidRDefault="006E1675" w:rsidP="00014FA6">
      <w:pPr>
        <w:spacing w:after="0"/>
        <w:ind w:left="360"/>
        <w:jc w:val="center"/>
        <w:rPr>
          <w:lang w:val="uk-UA"/>
        </w:rPr>
      </w:pPr>
      <w:r w:rsidRPr="006E1675">
        <w:rPr>
          <w:noProof/>
          <w:lang w:val="ru-RU" w:eastAsia="ru-RU"/>
        </w:rPr>
        <w:drawing>
          <wp:inline distT="0" distB="0" distL="0" distR="0">
            <wp:extent cx="6122560" cy="3652520"/>
            <wp:effectExtent l="19050" t="0" r="11540" b="508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14FA6" w:rsidRDefault="00014FA6" w:rsidP="00014FA6">
      <w:pPr>
        <w:pStyle w:val="a3"/>
        <w:spacing w:after="0"/>
        <w:rPr>
          <w:rFonts w:ascii="Book Antiqua" w:hAnsi="Book Antiqua"/>
          <w:b/>
          <w:lang w:val="uk-UA"/>
        </w:rPr>
      </w:pPr>
    </w:p>
    <w:p w:rsidR="001F5F26" w:rsidRDefault="006E1675" w:rsidP="00014FA6">
      <w:pPr>
        <w:pStyle w:val="a3"/>
        <w:spacing w:after="0"/>
        <w:jc w:val="center"/>
        <w:rPr>
          <w:rFonts w:ascii="Book Antiqua" w:hAnsi="Book Antiqua"/>
          <w:b/>
          <w:lang w:val="uk-UA"/>
        </w:rPr>
      </w:pPr>
      <w:r w:rsidRPr="00814524">
        <w:rPr>
          <w:rFonts w:ascii="Book Antiqua" w:hAnsi="Book Antiqua"/>
          <w:b/>
          <w:lang w:val="uk-UA"/>
        </w:rPr>
        <w:t>Інші джерела</w:t>
      </w:r>
      <w:r w:rsidR="00814524" w:rsidRPr="00814524">
        <w:rPr>
          <w:rFonts w:ascii="Book Antiqua" w:hAnsi="Book Antiqua"/>
          <w:b/>
          <w:lang w:val="uk-UA"/>
        </w:rPr>
        <w:t xml:space="preserve"> – Програма ПРООН, місцевий бюджет, Обласний фонд, ДФРР</w:t>
      </w:r>
    </w:p>
    <w:p w:rsidR="00014FA6" w:rsidRPr="00814524" w:rsidRDefault="00014FA6" w:rsidP="00014FA6">
      <w:pPr>
        <w:pStyle w:val="a3"/>
        <w:spacing w:after="0"/>
        <w:jc w:val="center"/>
        <w:rPr>
          <w:rFonts w:ascii="Book Antiqua" w:hAnsi="Book Antiqua"/>
          <w:b/>
          <w:lang w:val="uk-UA"/>
        </w:rPr>
      </w:pPr>
    </w:p>
    <w:p w:rsidR="00814524" w:rsidRPr="006E1675" w:rsidRDefault="00814524" w:rsidP="00014FA6">
      <w:pPr>
        <w:pStyle w:val="a3"/>
        <w:spacing w:after="0"/>
        <w:rPr>
          <w:lang w:val="uk-UA"/>
        </w:rPr>
      </w:pPr>
      <w:r w:rsidRPr="00814524">
        <w:rPr>
          <w:noProof/>
          <w:lang w:val="ru-RU" w:eastAsia="ru-RU"/>
        </w:rPr>
        <w:drawing>
          <wp:inline distT="0" distB="0" distL="0" distR="0">
            <wp:extent cx="5626376" cy="2926080"/>
            <wp:effectExtent l="19050" t="0" r="12424" b="762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04A2B" w:rsidRPr="0031512E" w:rsidRDefault="002B243C" w:rsidP="00014FA6">
      <w:pPr>
        <w:pStyle w:val="Default"/>
        <w:spacing w:line="276" w:lineRule="auto"/>
        <w:jc w:val="center"/>
        <w:rPr>
          <w:sz w:val="28"/>
          <w:szCs w:val="28"/>
          <w:lang w:val="uk-UA"/>
        </w:rPr>
      </w:pPr>
      <w:r w:rsidRPr="002B243C">
        <w:rPr>
          <w:noProof/>
          <w:sz w:val="28"/>
          <w:szCs w:val="28"/>
          <w:lang w:eastAsia="ru-RU"/>
        </w:rPr>
        <w:drawing>
          <wp:inline distT="0" distB="0" distL="0" distR="0">
            <wp:extent cx="5411691" cy="2965836"/>
            <wp:effectExtent l="19050" t="0" r="17559" b="5964"/>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B243C" w:rsidRDefault="002B243C" w:rsidP="00014FA6">
      <w:pPr>
        <w:pStyle w:val="Default"/>
        <w:spacing w:line="276" w:lineRule="auto"/>
        <w:rPr>
          <w:sz w:val="28"/>
          <w:szCs w:val="28"/>
          <w:lang w:val="uk-UA"/>
        </w:rPr>
      </w:pPr>
    </w:p>
    <w:p w:rsidR="002B243C" w:rsidRPr="002B243C" w:rsidRDefault="002B243C" w:rsidP="00014FA6">
      <w:pPr>
        <w:pStyle w:val="Default"/>
        <w:spacing w:line="276" w:lineRule="auto"/>
        <w:ind w:firstLine="567"/>
        <w:jc w:val="both"/>
        <w:rPr>
          <w:rFonts w:ascii="Book Antiqua" w:hAnsi="Book Antiqua" w:cs="Arial"/>
          <w:lang w:val="uk-UA"/>
        </w:rPr>
      </w:pPr>
      <w:r w:rsidRPr="002B243C">
        <w:rPr>
          <w:rFonts w:ascii="Book Antiqua" w:hAnsi="Book Antiqua"/>
          <w:lang w:val="uk-UA"/>
        </w:rPr>
        <w:t xml:space="preserve">Окремо слід відзначити готовність громади впроваджувати бюджет участі </w:t>
      </w:r>
      <w:r w:rsidRPr="002B243C">
        <w:rPr>
          <w:rFonts w:ascii="Book Antiqua" w:hAnsi="Book Antiqua" w:cs="Arial"/>
          <w:lang w:val="uk-UA"/>
        </w:rPr>
        <w:t xml:space="preserve">демократичний важіль, який не тільки надає можливість кожному жителю громади брати участь в розподілі коштів місцевого бюджету через створення проектів для покращення міста та/або голосування за них а й поступово вирішувати проблему самоідентифікації в громаді </w:t>
      </w:r>
    </w:p>
    <w:p w:rsidR="002B243C" w:rsidRPr="002B243C" w:rsidRDefault="002B243C" w:rsidP="00014FA6">
      <w:pPr>
        <w:pStyle w:val="Default"/>
        <w:spacing w:line="276" w:lineRule="auto"/>
        <w:ind w:firstLine="567"/>
        <w:jc w:val="both"/>
        <w:rPr>
          <w:rFonts w:ascii="Book Antiqua" w:hAnsi="Book Antiqua"/>
          <w:lang w:val="uk-UA"/>
        </w:rPr>
      </w:pPr>
      <w:r w:rsidRPr="002B243C">
        <w:rPr>
          <w:rFonts w:ascii="Book Antiqua" w:hAnsi="Book Antiqua" w:cs="Arial"/>
          <w:lang w:val="uk-UA"/>
        </w:rPr>
        <w:t xml:space="preserve">На 2017 програма бюджету участі Баштанської міської ради складає 527,98 </w:t>
      </w:r>
      <w:proofErr w:type="spellStart"/>
      <w:r w:rsidRPr="002B243C">
        <w:rPr>
          <w:rFonts w:ascii="Book Antiqua" w:hAnsi="Book Antiqua" w:cs="Arial"/>
          <w:lang w:val="uk-UA"/>
        </w:rPr>
        <w:t>тис.грн</w:t>
      </w:r>
      <w:proofErr w:type="spellEnd"/>
      <w:r w:rsidRPr="002B243C">
        <w:rPr>
          <w:rFonts w:ascii="Book Antiqua" w:hAnsi="Book Antiqua" w:cs="Arial"/>
          <w:lang w:val="uk-UA"/>
        </w:rPr>
        <w:t xml:space="preserve">. Проекти , що попали в програму фінансування програми бюджету участі стосуються </w:t>
      </w:r>
      <w:proofErr w:type="spellStart"/>
      <w:r w:rsidRPr="002B243C">
        <w:rPr>
          <w:rFonts w:ascii="Book Antiqua" w:hAnsi="Book Antiqua" w:cs="Arial"/>
          <w:lang w:val="uk-UA"/>
        </w:rPr>
        <w:t>рівновісно</w:t>
      </w:r>
      <w:proofErr w:type="spellEnd"/>
      <w:r w:rsidRPr="002B243C">
        <w:rPr>
          <w:rFonts w:ascii="Book Antiqua" w:hAnsi="Book Antiqua" w:cs="Arial"/>
          <w:lang w:val="uk-UA"/>
        </w:rPr>
        <w:t xml:space="preserve"> як центру громади так і периферійних </w:t>
      </w:r>
      <w:r>
        <w:rPr>
          <w:rFonts w:ascii="Book Antiqua" w:hAnsi="Book Antiqua" w:cs="Arial"/>
          <w:lang w:val="uk-UA"/>
        </w:rPr>
        <w:t>сіл:</w:t>
      </w:r>
      <w:r w:rsidRPr="002B243C">
        <w:rPr>
          <w:rFonts w:ascii="Book Antiqua" w:hAnsi="Book Antiqua" w:cs="Arial"/>
          <w:lang w:val="uk-UA"/>
        </w:rPr>
        <w:t xml:space="preserve">  </w:t>
      </w:r>
    </w:p>
    <w:p w:rsidR="002B243C" w:rsidRDefault="002B243C" w:rsidP="00014FA6">
      <w:pPr>
        <w:pStyle w:val="a3"/>
        <w:spacing w:after="0"/>
        <w:jc w:val="center"/>
        <w:rPr>
          <w:rFonts w:ascii="Times New Roman" w:hAnsi="Times New Roman"/>
          <w:b/>
          <w:sz w:val="28"/>
          <w:szCs w:val="28"/>
          <w:lang w:val="uk-UA"/>
        </w:rPr>
      </w:pPr>
    </w:p>
    <w:p w:rsidR="002B243C" w:rsidRPr="0031512E" w:rsidRDefault="002B243C" w:rsidP="00014FA6">
      <w:pPr>
        <w:pStyle w:val="a3"/>
        <w:spacing w:after="0"/>
        <w:jc w:val="center"/>
        <w:rPr>
          <w:rFonts w:ascii="Times New Roman" w:hAnsi="Times New Roman"/>
          <w:b/>
          <w:sz w:val="28"/>
          <w:szCs w:val="28"/>
          <w:lang w:val="uk-UA"/>
        </w:rPr>
      </w:pPr>
      <w:r w:rsidRPr="0031512E">
        <w:rPr>
          <w:rFonts w:ascii="Times New Roman" w:hAnsi="Times New Roman"/>
          <w:b/>
          <w:sz w:val="28"/>
          <w:szCs w:val="28"/>
          <w:lang w:val="uk-UA"/>
        </w:rPr>
        <w:t>БЮДЖЕТ УЧАСТІ</w:t>
      </w:r>
    </w:p>
    <w:tbl>
      <w:tblPr>
        <w:tblW w:w="10221" w:type="dxa"/>
        <w:tblInd w:w="93" w:type="dxa"/>
        <w:tblLook w:val="04A0"/>
      </w:tblPr>
      <w:tblGrid>
        <w:gridCol w:w="960"/>
        <w:gridCol w:w="7560"/>
        <w:gridCol w:w="1701"/>
      </w:tblGrid>
      <w:tr w:rsidR="002B243C" w:rsidRPr="0031512E" w:rsidTr="00014FA6">
        <w:trPr>
          <w:trHeight w:val="362"/>
        </w:trPr>
        <w:tc>
          <w:tcPr>
            <w:tcW w:w="960" w:type="dxa"/>
            <w:tcBorders>
              <w:top w:val="single" w:sz="4" w:space="0" w:color="auto"/>
              <w:left w:val="single" w:sz="8" w:space="0" w:color="auto"/>
              <w:bottom w:val="single" w:sz="4" w:space="0" w:color="auto"/>
              <w:right w:val="single" w:sz="4" w:space="0" w:color="auto"/>
            </w:tcBorders>
            <w:shd w:val="clear" w:color="auto" w:fill="auto"/>
            <w:noWrap/>
            <w:hideMark/>
          </w:tcPr>
          <w:p w:rsidR="002B243C" w:rsidRPr="0031512E" w:rsidRDefault="002B243C" w:rsidP="00014FA6">
            <w:pPr>
              <w:spacing w:after="0"/>
              <w:jc w:val="center"/>
              <w:rPr>
                <w:rFonts w:ascii="Book Antiqua" w:hAnsi="Book Antiqua"/>
                <w:b/>
                <w:lang w:val="uk-UA"/>
              </w:rPr>
            </w:pPr>
            <w:r w:rsidRPr="0031512E">
              <w:rPr>
                <w:rFonts w:ascii="Book Antiqua" w:hAnsi="Book Antiqua"/>
                <w:b/>
                <w:lang w:val="uk-UA"/>
              </w:rPr>
              <w:t>№</w:t>
            </w:r>
          </w:p>
        </w:tc>
        <w:tc>
          <w:tcPr>
            <w:tcW w:w="7560" w:type="dxa"/>
            <w:tcBorders>
              <w:top w:val="single" w:sz="4" w:space="0" w:color="auto"/>
              <w:left w:val="nil"/>
              <w:bottom w:val="single" w:sz="4" w:space="0" w:color="auto"/>
              <w:right w:val="single" w:sz="4" w:space="0" w:color="auto"/>
            </w:tcBorders>
            <w:shd w:val="clear" w:color="auto" w:fill="auto"/>
            <w:noWrap/>
            <w:hideMark/>
          </w:tcPr>
          <w:p w:rsidR="002B243C" w:rsidRPr="0031512E" w:rsidRDefault="002B243C" w:rsidP="00014FA6">
            <w:pPr>
              <w:spacing w:after="0"/>
              <w:jc w:val="center"/>
              <w:rPr>
                <w:rFonts w:ascii="Book Antiqua" w:hAnsi="Book Antiqua"/>
                <w:b/>
                <w:lang w:val="uk-UA"/>
              </w:rPr>
            </w:pPr>
            <w:r w:rsidRPr="0031512E">
              <w:rPr>
                <w:rFonts w:ascii="Book Antiqua" w:hAnsi="Book Antiqua"/>
                <w:b/>
                <w:lang w:val="uk-UA"/>
              </w:rPr>
              <w:t>Назва проекту</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2B243C" w:rsidRPr="0031512E" w:rsidRDefault="002B243C" w:rsidP="00014FA6">
            <w:pPr>
              <w:spacing w:after="0"/>
              <w:jc w:val="center"/>
              <w:rPr>
                <w:rFonts w:ascii="Book Antiqua" w:hAnsi="Book Antiqua"/>
                <w:color w:val="000000" w:themeColor="text1"/>
                <w:lang w:val="uk-UA"/>
              </w:rPr>
            </w:pPr>
            <w:r w:rsidRPr="0031512E">
              <w:rPr>
                <w:rFonts w:ascii="Book Antiqua" w:hAnsi="Book Antiqua"/>
                <w:color w:val="000000" w:themeColor="text1"/>
                <w:lang w:val="uk-UA"/>
              </w:rPr>
              <w:t>сума</w:t>
            </w:r>
          </w:p>
        </w:tc>
      </w:tr>
      <w:tr w:rsidR="002B243C" w:rsidRPr="0031512E" w:rsidTr="00014FA6">
        <w:trPr>
          <w:trHeight w:val="459"/>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B243C" w:rsidRPr="0031512E" w:rsidRDefault="002B243C" w:rsidP="00014FA6">
            <w:pPr>
              <w:spacing w:after="0"/>
              <w:jc w:val="right"/>
              <w:rPr>
                <w:rFonts w:ascii="Book Antiqua" w:hAnsi="Book Antiqua"/>
                <w:color w:val="000000" w:themeColor="text1"/>
                <w:lang w:val="uk-UA"/>
              </w:rPr>
            </w:pPr>
            <w:r w:rsidRPr="0031512E">
              <w:rPr>
                <w:rFonts w:ascii="Book Antiqua" w:hAnsi="Book Antiqua"/>
                <w:color w:val="000000" w:themeColor="text1"/>
                <w:lang w:val="uk-UA"/>
              </w:rPr>
              <w:t>1</w:t>
            </w:r>
          </w:p>
        </w:tc>
        <w:tc>
          <w:tcPr>
            <w:tcW w:w="7560" w:type="dxa"/>
            <w:tcBorders>
              <w:top w:val="single" w:sz="4" w:space="0" w:color="auto"/>
              <w:left w:val="nil"/>
              <w:bottom w:val="single" w:sz="4" w:space="0" w:color="auto"/>
              <w:right w:val="single" w:sz="4" w:space="0" w:color="auto"/>
            </w:tcBorders>
            <w:shd w:val="clear" w:color="auto" w:fill="auto"/>
            <w:noWrap/>
            <w:vAlign w:val="bottom"/>
            <w:hideMark/>
          </w:tcPr>
          <w:p w:rsidR="002B243C" w:rsidRPr="0031512E" w:rsidRDefault="002B243C" w:rsidP="00014FA6">
            <w:pPr>
              <w:spacing w:after="0"/>
              <w:jc w:val="both"/>
              <w:rPr>
                <w:rFonts w:ascii="Book Antiqua" w:hAnsi="Book Antiqua"/>
                <w:color w:val="000000" w:themeColor="text1"/>
                <w:lang w:val="uk-UA"/>
              </w:rPr>
            </w:pPr>
            <w:r w:rsidRPr="0031512E">
              <w:rPr>
                <w:rFonts w:ascii="Book Antiqua" w:hAnsi="Book Antiqua"/>
                <w:color w:val="000000" w:themeColor="text1"/>
                <w:lang w:val="uk-UA"/>
              </w:rPr>
              <w:t xml:space="preserve">  «Школа </w:t>
            </w:r>
            <w:proofErr w:type="spellStart"/>
            <w:r w:rsidRPr="0031512E">
              <w:rPr>
                <w:rFonts w:ascii="Book Antiqua" w:hAnsi="Book Antiqua"/>
                <w:color w:val="000000" w:themeColor="text1"/>
                <w:lang w:val="uk-UA"/>
              </w:rPr>
              <w:t>–осередок</w:t>
            </w:r>
            <w:proofErr w:type="spellEnd"/>
            <w:r w:rsidRPr="0031512E">
              <w:rPr>
                <w:rFonts w:ascii="Book Antiqua" w:hAnsi="Book Antiqua"/>
                <w:color w:val="000000" w:themeColor="text1"/>
                <w:lang w:val="uk-UA"/>
              </w:rPr>
              <w:t xml:space="preserve"> талантів» (</w:t>
            </w:r>
            <w:proofErr w:type="spellStart"/>
            <w:r w:rsidRPr="0031512E">
              <w:rPr>
                <w:rFonts w:ascii="Book Antiqua" w:hAnsi="Book Antiqua"/>
                <w:color w:val="000000" w:themeColor="text1"/>
                <w:lang w:val="uk-UA"/>
              </w:rPr>
              <w:t>с.Плющівка</w:t>
            </w:r>
            <w:proofErr w:type="spellEnd"/>
            <w:r w:rsidRPr="0031512E">
              <w:rPr>
                <w:rFonts w:ascii="Book Antiqua" w:hAnsi="Book Antiqua"/>
                <w:color w:val="000000" w:themeColor="text1"/>
                <w:lang w:val="uk-UA"/>
              </w:rPr>
              <w:t>)</w:t>
            </w:r>
          </w:p>
        </w:tc>
        <w:tc>
          <w:tcPr>
            <w:tcW w:w="1701" w:type="dxa"/>
            <w:tcBorders>
              <w:top w:val="single" w:sz="4" w:space="0" w:color="auto"/>
              <w:left w:val="nil"/>
              <w:bottom w:val="single" w:sz="4" w:space="0" w:color="auto"/>
              <w:right w:val="single" w:sz="8" w:space="0" w:color="auto"/>
            </w:tcBorders>
            <w:shd w:val="clear" w:color="auto" w:fill="auto"/>
            <w:noWrap/>
            <w:vAlign w:val="bottom"/>
            <w:hideMark/>
          </w:tcPr>
          <w:p w:rsidR="002B243C" w:rsidRPr="0031512E" w:rsidRDefault="002B243C" w:rsidP="00014FA6">
            <w:pPr>
              <w:spacing w:after="0"/>
              <w:jc w:val="center"/>
              <w:rPr>
                <w:rFonts w:ascii="Book Antiqua" w:hAnsi="Book Antiqua"/>
                <w:color w:val="000000" w:themeColor="text1"/>
                <w:lang w:val="uk-UA"/>
              </w:rPr>
            </w:pPr>
            <w:r w:rsidRPr="0031512E">
              <w:rPr>
                <w:rFonts w:ascii="Book Antiqua" w:hAnsi="Book Antiqua"/>
                <w:color w:val="000000" w:themeColor="text1"/>
                <w:lang w:val="uk-UA"/>
              </w:rPr>
              <w:t>49955,00</w:t>
            </w:r>
          </w:p>
        </w:tc>
      </w:tr>
      <w:tr w:rsidR="002B243C" w:rsidRPr="0031512E" w:rsidTr="00014FA6">
        <w:trPr>
          <w:trHeight w:val="557"/>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B243C" w:rsidRPr="0031512E" w:rsidRDefault="002B243C" w:rsidP="00014FA6">
            <w:pPr>
              <w:spacing w:after="0"/>
              <w:jc w:val="right"/>
              <w:rPr>
                <w:rFonts w:ascii="Book Antiqua" w:hAnsi="Book Antiqua"/>
                <w:color w:val="000000" w:themeColor="text1"/>
                <w:lang w:val="uk-UA"/>
              </w:rPr>
            </w:pPr>
            <w:r w:rsidRPr="0031512E">
              <w:rPr>
                <w:rFonts w:ascii="Book Antiqua" w:hAnsi="Book Antiqua"/>
                <w:color w:val="000000" w:themeColor="text1"/>
                <w:lang w:val="uk-UA"/>
              </w:rPr>
              <w:t>2</w:t>
            </w:r>
          </w:p>
        </w:tc>
        <w:tc>
          <w:tcPr>
            <w:tcW w:w="7560" w:type="dxa"/>
            <w:tcBorders>
              <w:top w:val="nil"/>
              <w:left w:val="nil"/>
              <w:bottom w:val="single" w:sz="4" w:space="0" w:color="auto"/>
              <w:right w:val="single" w:sz="4" w:space="0" w:color="auto"/>
            </w:tcBorders>
            <w:shd w:val="clear" w:color="auto" w:fill="auto"/>
            <w:vAlign w:val="bottom"/>
            <w:hideMark/>
          </w:tcPr>
          <w:p w:rsidR="002B243C" w:rsidRPr="0031512E" w:rsidRDefault="002B243C" w:rsidP="00014FA6">
            <w:pPr>
              <w:spacing w:after="0"/>
              <w:rPr>
                <w:rFonts w:ascii="Book Antiqua" w:hAnsi="Book Antiqua"/>
                <w:color w:val="000000" w:themeColor="text1"/>
                <w:lang w:val="uk-UA"/>
              </w:rPr>
            </w:pPr>
            <w:r w:rsidRPr="0031512E">
              <w:rPr>
                <w:rFonts w:ascii="Book Antiqua" w:hAnsi="Book Antiqua"/>
                <w:color w:val="000000" w:themeColor="text1"/>
                <w:lang w:val="uk-UA"/>
              </w:rPr>
              <w:t xml:space="preserve"> «Сучасний кабінет математики у сільській школі» (</w:t>
            </w:r>
            <w:proofErr w:type="spellStart"/>
            <w:r w:rsidRPr="0031512E">
              <w:rPr>
                <w:rFonts w:ascii="Book Antiqua" w:hAnsi="Book Antiqua"/>
                <w:color w:val="000000" w:themeColor="text1"/>
                <w:lang w:val="uk-UA"/>
              </w:rPr>
              <w:t>с.Новоєгорівка</w:t>
            </w:r>
            <w:proofErr w:type="spellEnd"/>
            <w:r w:rsidRPr="0031512E">
              <w:rPr>
                <w:rFonts w:ascii="Book Antiqua" w:hAnsi="Book Antiqua"/>
                <w:color w:val="000000" w:themeColor="text1"/>
                <w:lang w:val="uk-UA"/>
              </w:rPr>
              <w:t>)</w:t>
            </w:r>
          </w:p>
        </w:tc>
        <w:tc>
          <w:tcPr>
            <w:tcW w:w="1701" w:type="dxa"/>
            <w:tcBorders>
              <w:top w:val="nil"/>
              <w:left w:val="nil"/>
              <w:bottom w:val="single" w:sz="4" w:space="0" w:color="auto"/>
              <w:right w:val="single" w:sz="8" w:space="0" w:color="auto"/>
            </w:tcBorders>
            <w:shd w:val="clear" w:color="auto" w:fill="auto"/>
            <w:noWrap/>
            <w:vAlign w:val="bottom"/>
            <w:hideMark/>
          </w:tcPr>
          <w:p w:rsidR="002B243C" w:rsidRPr="0031512E" w:rsidRDefault="002B243C" w:rsidP="00014FA6">
            <w:pPr>
              <w:spacing w:after="0"/>
              <w:jc w:val="center"/>
              <w:rPr>
                <w:rFonts w:ascii="Book Antiqua" w:hAnsi="Book Antiqua"/>
                <w:color w:val="000000" w:themeColor="text1"/>
                <w:lang w:val="uk-UA"/>
              </w:rPr>
            </w:pPr>
            <w:r w:rsidRPr="0031512E">
              <w:rPr>
                <w:rFonts w:ascii="Book Antiqua" w:hAnsi="Book Antiqua"/>
                <w:color w:val="000000" w:themeColor="text1"/>
                <w:lang w:val="uk-UA"/>
              </w:rPr>
              <w:t>49885,00</w:t>
            </w:r>
          </w:p>
        </w:tc>
      </w:tr>
      <w:tr w:rsidR="002B243C" w:rsidRPr="0031512E" w:rsidTr="00014FA6">
        <w:trPr>
          <w:trHeight w:val="71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B243C" w:rsidRPr="0031512E" w:rsidRDefault="002B243C" w:rsidP="00014FA6">
            <w:pPr>
              <w:spacing w:after="0"/>
              <w:jc w:val="right"/>
              <w:rPr>
                <w:rFonts w:ascii="Book Antiqua" w:hAnsi="Book Antiqua"/>
                <w:color w:val="000000" w:themeColor="text1"/>
                <w:lang w:val="uk-UA"/>
              </w:rPr>
            </w:pPr>
            <w:r w:rsidRPr="0031512E">
              <w:rPr>
                <w:rFonts w:ascii="Book Antiqua" w:hAnsi="Book Antiqua"/>
                <w:color w:val="000000" w:themeColor="text1"/>
                <w:lang w:val="uk-UA"/>
              </w:rPr>
              <w:t>3</w:t>
            </w:r>
          </w:p>
        </w:tc>
        <w:tc>
          <w:tcPr>
            <w:tcW w:w="7560" w:type="dxa"/>
            <w:tcBorders>
              <w:top w:val="nil"/>
              <w:left w:val="nil"/>
              <w:bottom w:val="single" w:sz="4" w:space="0" w:color="auto"/>
              <w:right w:val="single" w:sz="4" w:space="0" w:color="auto"/>
            </w:tcBorders>
            <w:shd w:val="clear" w:color="auto" w:fill="auto"/>
            <w:noWrap/>
            <w:vAlign w:val="bottom"/>
            <w:hideMark/>
          </w:tcPr>
          <w:p w:rsidR="002B243C" w:rsidRPr="0031512E" w:rsidRDefault="002B243C" w:rsidP="00014FA6">
            <w:pPr>
              <w:spacing w:after="0"/>
              <w:jc w:val="both"/>
              <w:rPr>
                <w:rFonts w:ascii="Book Antiqua" w:hAnsi="Book Antiqua"/>
                <w:color w:val="000000" w:themeColor="text1"/>
                <w:lang w:val="uk-UA"/>
              </w:rPr>
            </w:pPr>
            <w:r w:rsidRPr="0031512E">
              <w:rPr>
                <w:rFonts w:ascii="Book Antiqua" w:hAnsi="Book Antiqua"/>
                <w:color w:val="000000" w:themeColor="text1"/>
                <w:lang w:val="uk-UA"/>
              </w:rPr>
              <w:t xml:space="preserve">«Поточний ремонт кабінету математики в </w:t>
            </w:r>
            <w:proofErr w:type="spellStart"/>
            <w:r w:rsidRPr="0031512E">
              <w:rPr>
                <w:rFonts w:ascii="Book Antiqua" w:hAnsi="Book Antiqua"/>
                <w:color w:val="000000" w:themeColor="text1"/>
                <w:lang w:val="uk-UA"/>
              </w:rPr>
              <w:t>Новоєгорівській</w:t>
            </w:r>
            <w:proofErr w:type="spellEnd"/>
            <w:r w:rsidRPr="0031512E">
              <w:rPr>
                <w:rFonts w:ascii="Book Antiqua" w:hAnsi="Book Antiqua"/>
                <w:color w:val="000000" w:themeColor="text1"/>
                <w:lang w:val="uk-UA"/>
              </w:rPr>
              <w:t xml:space="preserve"> школі» (</w:t>
            </w:r>
            <w:proofErr w:type="spellStart"/>
            <w:r w:rsidRPr="0031512E">
              <w:rPr>
                <w:rFonts w:ascii="Book Antiqua" w:hAnsi="Book Antiqua"/>
                <w:color w:val="000000" w:themeColor="text1"/>
                <w:lang w:val="uk-UA"/>
              </w:rPr>
              <w:t>с.Новоєгорівка</w:t>
            </w:r>
            <w:proofErr w:type="spellEnd"/>
            <w:r w:rsidRPr="0031512E">
              <w:rPr>
                <w:rFonts w:ascii="Book Antiqua" w:hAnsi="Book Antiqua"/>
                <w:color w:val="000000" w:themeColor="text1"/>
                <w:lang w:val="uk-UA"/>
              </w:rPr>
              <w:t>)</w:t>
            </w:r>
          </w:p>
        </w:tc>
        <w:tc>
          <w:tcPr>
            <w:tcW w:w="1701" w:type="dxa"/>
            <w:tcBorders>
              <w:top w:val="nil"/>
              <w:left w:val="nil"/>
              <w:bottom w:val="single" w:sz="4" w:space="0" w:color="auto"/>
              <w:right w:val="single" w:sz="8" w:space="0" w:color="auto"/>
            </w:tcBorders>
            <w:shd w:val="clear" w:color="auto" w:fill="auto"/>
            <w:noWrap/>
            <w:vAlign w:val="bottom"/>
            <w:hideMark/>
          </w:tcPr>
          <w:p w:rsidR="002B243C" w:rsidRPr="0031512E" w:rsidRDefault="002B243C" w:rsidP="00014FA6">
            <w:pPr>
              <w:spacing w:after="0"/>
              <w:jc w:val="center"/>
              <w:rPr>
                <w:rFonts w:ascii="Book Antiqua" w:hAnsi="Book Antiqua"/>
                <w:color w:val="000000" w:themeColor="text1"/>
                <w:lang w:val="uk-UA"/>
              </w:rPr>
            </w:pPr>
            <w:r w:rsidRPr="0031512E">
              <w:rPr>
                <w:rFonts w:ascii="Book Antiqua" w:hAnsi="Book Antiqua"/>
                <w:color w:val="000000" w:themeColor="text1"/>
                <w:lang w:val="uk-UA"/>
              </w:rPr>
              <w:t>42547,00</w:t>
            </w:r>
          </w:p>
        </w:tc>
      </w:tr>
      <w:tr w:rsidR="002B243C" w:rsidRPr="0031512E" w:rsidTr="00014FA6">
        <w:trPr>
          <w:trHeight w:val="378"/>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B243C" w:rsidRPr="0031512E" w:rsidRDefault="002B243C" w:rsidP="00014FA6">
            <w:pPr>
              <w:spacing w:after="0"/>
              <w:jc w:val="right"/>
              <w:rPr>
                <w:rFonts w:ascii="Book Antiqua" w:hAnsi="Book Antiqua"/>
                <w:color w:val="000000" w:themeColor="text1"/>
                <w:lang w:val="uk-UA"/>
              </w:rPr>
            </w:pPr>
            <w:r w:rsidRPr="0031512E">
              <w:rPr>
                <w:rFonts w:ascii="Book Antiqua" w:hAnsi="Book Antiqua"/>
                <w:color w:val="000000" w:themeColor="text1"/>
                <w:lang w:val="uk-UA"/>
              </w:rPr>
              <w:t>4</w:t>
            </w:r>
          </w:p>
        </w:tc>
        <w:tc>
          <w:tcPr>
            <w:tcW w:w="7560" w:type="dxa"/>
            <w:tcBorders>
              <w:top w:val="nil"/>
              <w:left w:val="nil"/>
              <w:bottom w:val="single" w:sz="4" w:space="0" w:color="auto"/>
              <w:right w:val="single" w:sz="4" w:space="0" w:color="auto"/>
            </w:tcBorders>
            <w:shd w:val="clear" w:color="auto" w:fill="auto"/>
            <w:noWrap/>
            <w:vAlign w:val="bottom"/>
            <w:hideMark/>
          </w:tcPr>
          <w:p w:rsidR="002B243C" w:rsidRPr="0031512E" w:rsidRDefault="002B243C" w:rsidP="00014FA6">
            <w:pPr>
              <w:spacing w:after="0"/>
              <w:jc w:val="both"/>
              <w:rPr>
                <w:rFonts w:ascii="Book Antiqua" w:hAnsi="Book Antiqua"/>
                <w:color w:val="000000" w:themeColor="text1"/>
                <w:lang w:val="uk-UA"/>
              </w:rPr>
            </w:pPr>
            <w:r w:rsidRPr="0031512E">
              <w:rPr>
                <w:rFonts w:ascii="Book Antiqua" w:hAnsi="Book Antiqua"/>
                <w:color w:val="000000" w:themeColor="text1"/>
                <w:lang w:val="uk-UA"/>
              </w:rPr>
              <w:t>НОВОІВАНІВСЬКА КРИНИЧКА» (</w:t>
            </w:r>
            <w:proofErr w:type="spellStart"/>
            <w:r w:rsidRPr="0031512E">
              <w:rPr>
                <w:rFonts w:ascii="Book Antiqua" w:hAnsi="Book Antiqua"/>
                <w:color w:val="000000" w:themeColor="text1"/>
                <w:lang w:val="uk-UA"/>
              </w:rPr>
              <w:t>с.Новоіванівка</w:t>
            </w:r>
            <w:proofErr w:type="spellEnd"/>
            <w:r w:rsidRPr="0031512E">
              <w:rPr>
                <w:rFonts w:ascii="Book Antiqua" w:hAnsi="Book Antiqua"/>
                <w:color w:val="000000" w:themeColor="text1"/>
                <w:lang w:val="uk-UA"/>
              </w:rPr>
              <w:t>)</w:t>
            </w:r>
          </w:p>
        </w:tc>
        <w:tc>
          <w:tcPr>
            <w:tcW w:w="1701" w:type="dxa"/>
            <w:tcBorders>
              <w:top w:val="nil"/>
              <w:left w:val="nil"/>
              <w:bottom w:val="single" w:sz="4" w:space="0" w:color="auto"/>
              <w:right w:val="single" w:sz="8" w:space="0" w:color="auto"/>
            </w:tcBorders>
            <w:shd w:val="clear" w:color="auto" w:fill="auto"/>
            <w:noWrap/>
            <w:vAlign w:val="bottom"/>
            <w:hideMark/>
          </w:tcPr>
          <w:p w:rsidR="002B243C" w:rsidRPr="0031512E" w:rsidRDefault="002B243C" w:rsidP="00014FA6">
            <w:pPr>
              <w:spacing w:after="0"/>
              <w:jc w:val="center"/>
              <w:rPr>
                <w:rFonts w:ascii="Book Antiqua" w:hAnsi="Book Antiqua"/>
                <w:color w:val="000000" w:themeColor="text1"/>
                <w:lang w:val="uk-UA"/>
              </w:rPr>
            </w:pPr>
            <w:r w:rsidRPr="0031512E">
              <w:rPr>
                <w:rFonts w:ascii="Book Antiqua" w:hAnsi="Book Antiqua"/>
                <w:color w:val="000000" w:themeColor="text1"/>
                <w:lang w:val="uk-UA"/>
              </w:rPr>
              <w:t>49999,91</w:t>
            </w:r>
          </w:p>
        </w:tc>
      </w:tr>
      <w:tr w:rsidR="002B243C" w:rsidRPr="0031512E" w:rsidTr="00F40ADF">
        <w:trPr>
          <w:trHeight w:val="657"/>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B243C" w:rsidRPr="0031512E" w:rsidRDefault="002B243C" w:rsidP="00014FA6">
            <w:pPr>
              <w:spacing w:after="0"/>
              <w:jc w:val="right"/>
              <w:rPr>
                <w:rFonts w:ascii="Book Antiqua" w:hAnsi="Book Antiqua"/>
                <w:color w:val="000000" w:themeColor="text1"/>
                <w:lang w:val="uk-UA"/>
              </w:rPr>
            </w:pPr>
            <w:r w:rsidRPr="0031512E">
              <w:rPr>
                <w:rFonts w:ascii="Book Antiqua" w:hAnsi="Book Antiqua"/>
                <w:color w:val="000000" w:themeColor="text1"/>
                <w:lang w:val="uk-UA"/>
              </w:rPr>
              <w:t>5</w:t>
            </w:r>
          </w:p>
        </w:tc>
        <w:tc>
          <w:tcPr>
            <w:tcW w:w="7560" w:type="dxa"/>
            <w:tcBorders>
              <w:top w:val="nil"/>
              <w:left w:val="nil"/>
              <w:bottom w:val="single" w:sz="4" w:space="0" w:color="auto"/>
              <w:right w:val="single" w:sz="4" w:space="0" w:color="auto"/>
            </w:tcBorders>
            <w:shd w:val="clear" w:color="auto" w:fill="auto"/>
            <w:noWrap/>
            <w:vAlign w:val="bottom"/>
            <w:hideMark/>
          </w:tcPr>
          <w:p w:rsidR="002B243C" w:rsidRPr="0031512E" w:rsidRDefault="002B243C" w:rsidP="00014FA6">
            <w:pPr>
              <w:spacing w:after="0"/>
              <w:jc w:val="both"/>
              <w:rPr>
                <w:rFonts w:ascii="Book Antiqua" w:hAnsi="Book Antiqua"/>
                <w:color w:val="000000" w:themeColor="text1"/>
                <w:lang w:val="uk-UA"/>
              </w:rPr>
            </w:pPr>
            <w:r w:rsidRPr="0031512E">
              <w:rPr>
                <w:rFonts w:ascii="Book Antiqua" w:hAnsi="Book Antiqua"/>
                <w:color w:val="000000" w:themeColor="text1"/>
                <w:lang w:val="uk-UA"/>
              </w:rPr>
              <w:t xml:space="preserve">Спортивний куточок для діточок мікрорайону </w:t>
            </w:r>
            <w:proofErr w:type="spellStart"/>
            <w:r w:rsidRPr="0031512E">
              <w:rPr>
                <w:rFonts w:ascii="Book Antiqua" w:hAnsi="Book Antiqua"/>
                <w:color w:val="000000" w:themeColor="text1"/>
                <w:lang w:val="uk-UA"/>
              </w:rPr>
              <w:t>Світчиного</w:t>
            </w:r>
            <w:proofErr w:type="spellEnd"/>
            <w:r w:rsidRPr="0031512E">
              <w:rPr>
                <w:rFonts w:ascii="Book Antiqua" w:hAnsi="Book Antiqua"/>
                <w:color w:val="000000" w:themeColor="text1"/>
                <w:lang w:val="uk-UA"/>
              </w:rPr>
              <w:t xml:space="preserve"> ставу» (</w:t>
            </w:r>
            <w:proofErr w:type="spellStart"/>
            <w:r w:rsidRPr="0031512E">
              <w:rPr>
                <w:rFonts w:ascii="Book Antiqua" w:hAnsi="Book Antiqua"/>
                <w:color w:val="000000" w:themeColor="text1"/>
                <w:lang w:val="uk-UA"/>
              </w:rPr>
              <w:t>м.Баштанка</w:t>
            </w:r>
            <w:proofErr w:type="spellEnd"/>
            <w:r w:rsidRPr="0031512E">
              <w:rPr>
                <w:rFonts w:ascii="Book Antiqua" w:hAnsi="Book Antiqua"/>
                <w:color w:val="000000" w:themeColor="text1"/>
                <w:lang w:val="uk-UA"/>
              </w:rPr>
              <w:t>)</w:t>
            </w:r>
          </w:p>
        </w:tc>
        <w:tc>
          <w:tcPr>
            <w:tcW w:w="1701" w:type="dxa"/>
            <w:tcBorders>
              <w:top w:val="nil"/>
              <w:left w:val="nil"/>
              <w:bottom w:val="single" w:sz="4" w:space="0" w:color="auto"/>
              <w:right w:val="single" w:sz="8" w:space="0" w:color="auto"/>
            </w:tcBorders>
            <w:shd w:val="clear" w:color="auto" w:fill="auto"/>
            <w:noWrap/>
            <w:vAlign w:val="bottom"/>
            <w:hideMark/>
          </w:tcPr>
          <w:p w:rsidR="002B243C" w:rsidRPr="0031512E" w:rsidRDefault="002B243C" w:rsidP="00014FA6">
            <w:pPr>
              <w:spacing w:after="0"/>
              <w:jc w:val="center"/>
              <w:rPr>
                <w:rFonts w:ascii="Book Antiqua" w:hAnsi="Book Antiqua"/>
                <w:color w:val="000000" w:themeColor="text1"/>
                <w:lang w:val="uk-UA"/>
              </w:rPr>
            </w:pPr>
            <w:r w:rsidRPr="0031512E">
              <w:rPr>
                <w:rFonts w:ascii="Book Antiqua" w:hAnsi="Book Antiqua"/>
                <w:color w:val="000000" w:themeColor="text1"/>
                <w:lang w:val="uk-UA"/>
              </w:rPr>
              <w:t>41600,00</w:t>
            </w:r>
          </w:p>
        </w:tc>
      </w:tr>
      <w:tr w:rsidR="002B243C" w:rsidRPr="0031512E" w:rsidTr="00014FA6">
        <w:trPr>
          <w:trHeight w:val="402"/>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B243C" w:rsidRPr="0031512E" w:rsidRDefault="002B243C" w:rsidP="00014FA6">
            <w:pPr>
              <w:spacing w:after="0"/>
              <w:jc w:val="right"/>
              <w:rPr>
                <w:rFonts w:ascii="Book Antiqua" w:hAnsi="Book Antiqua"/>
                <w:color w:val="000000" w:themeColor="text1"/>
                <w:lang w:val="uk-UA"/>
              </w:rPr>
            </w:pPr>
            <w:r w:rsidRPr="0031512E">
              <w:rPr>
                <w:rFonts w:ascii="Book Antiqua" w:hAnsi="Book Antiqua"/>
                <w:color w:val="000000" w:themeColor="text1"/>
                <w:lang w:val="uk-UA"/>
              </w:rPr>
              <w:t>6</w:t>
            </w:r>
          </w:p>
        </w:tc>
        <w:tc>
          <w:tcPr>
            <w:tcW w:w="7560" w:type="dxa"/>
            <w:tcBorders>
              <w:top w:val="nil"/>
              <w:left w:val="nil"/>
              <w:bottom w:val="single" w:sz="4" w:space="0" w:color="auto"/>
              <w:right w:val="single" w:sz="4" w:space="0" w:color="auto"/>
            </w:tcBorders>
            <w:shd w:val="clear" w:color="auto" w:fill="auto"/>
            <w:noWrap/>
            <w:vAlign w:val="bottom"/>
            <w:hideMark/>
          </w:tcPr>
          <w:p w:rsidR="002B243C" w:rsidRPr="0031512E" w:rsidRDefault="002B243C" w:rsidP="00014FA6">
            <w:pPr>
              <w:spacing w:after="0"/>
              <w:jc w:val="both"/>
              <w:rPr>
                <w:rFonts w:ascii="Book Antiqua" w:hAnsi="Book Antiqua"/>
                <w:color w:val="000000" w:themeColor="text1"/>
                <w:lang w:val="uk-UA"/>
              </w:rPr>
            </w:pPr>
            <w:r w:rsidRPr="0031512E">
              <w:rPr>
                <w:rFonts w:ascii="Book Antiqua" w:hAnsi="Book Antiqua"/>
                <w:color w:val="000000" w:themeColor="text1"/>
                <w:lang w:val="uk-UA"/>
              </w:rPr>
              <w:t>  Здорові діти – щасливе майбутнє» (</w:t>
            </w:r>
            <w:proofErr w:type="spellStart"/>
            <w:r w:rsidRPr="0031512E">
              <w:rPr>
                <w:rFonts w:ascii="Book Antiqua" w:hAnsi="Book Antiqua"/>
                <w:color w:val="000000" w:themeColor="text1"/>
                <w:lang w:val="uk-UA"/>
              </w:rPr>
              <w:t>с.Новопавлівка</w:t>
            </w:r>
            <w:proofErr w:type="spellEnd"/>
            <w:r w:rsidRPr="0031512E">
              <w:rPr>
                <w:rFonts w:ascii="Book Antiqua" w:hAnsi="Book Antiqua"/>
                <w:color w:val="000000" w:themeColor="text1"/>
                <w:lang w:val="uk-UA"/>
              </w:rPr>
              <w:t>)</w:t>
            </w:r>
          </w:p>
        </w:tc>
        <w:tc>
          <w:tcPr>
            <w:tcW w:w="1701" w:type="dxa"/>
            <w:tcBorders>
              <w:top w:val="nil"/>
              <w:left w:val="nil"/>
              <w:bottom w:val="single" w:sz="4" w:space="0" w:color="auto"/>
              <w:right w:val="single" w:sz="8" w:space="0" w:color="auto"/>
            </w:tcBorders>
            <w:shd w:val="clear" w:color="auto" w:fill="auto"/>
            <w:noWrap/>
            <w:vAlign w:val="bottom"/>
            <w:hideMark/>
          </w:tcPr>
          <w:p w:rsidR="002B243C" w:rsidRPr="0031512E" w:rsidRDefault="002B243C" w:rsidP="00014FA6">
            <w:pPr>
              <w:spacing w:after="0"/>
              <w:jc w:val="center"/>
              <w:rPr>
                <w:rFonts w:ascii="Book Antiqua" w:hAnsi="Book Antiqua"/>
                <w:color w:val="000000" w:themeColor="text1"/>
                <w:lang w:val="uk-UA"/>
              </w:rPr>
            </w:pPr>
            <w:r w:rsidRPr="0031512E">
              <w:rPr>
                <w:rFonts w:ascii="Book Antiqua" w:hAnsi="Book Antiqua"/>
                <w:color w:val="000000" w:themeColor="text1"/>
                <w:lang w:val="uk-UA"/>
              </w:rPr>
              <w:t>49460,00</w:t>
            </w:r>
          </w:p>
        </w:tc>
      </w:tr>
      <w:tr w:rsidR="002B243C" w:rsidRPr="0031512E" w:rsidTr="00014FA6">
        <w:trPr>
          <w:trHeight w:val="593"/>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B243C" w:rsidRPr="0031512E" w:rsidRDefault="002B243C" w:rsidP="00014FA6">
            <w:pPr>
              <w:spacing w:after="0"/>
              <w:jc w:val="right"/>
              <w:rPr>
                <w:rFonts w:ascii="Book Antiqua" w:hAnsi="Book Antiqua"/>
                <w:color w:val="000000" w:themeColor="text1"/>
                <w:lang w:val="uk-UA"/>
              </w:rPr>
            </w:pPr>
            <w:r w:rsidRPr="0031512E">
              <w:rPr>
                <w:rFonts w:ascii="Book Antiqua" w:hAnsi="Book Antiqua"/>
                <w:color w:val="000000" w:themeColor="text1"/>
                <w:lang w:val="uk-UA"/>
              </w:rPr>
              <w:t>7</w:t>
            </w:r>
          </w:p>
        </w:tc>
        <w:tc>
          <w:tcPr>
            <w:tcW w:w="7560" w:type="dxa"/>
            <w:tcBorders>
              <w:top w:val="nil"/>
              <w:left w:val="nil"/>
              <w:bottom w:val="single" w:sz="4" w:space="0" w:color="auto"/>
              <w:right w:val="single" w:sz="4" w:space="0" w:color="auto"/>
            </w:tcBorders>
            <w:shd w:val="clear" w:color="auto" w:fill="auto"/>
            <w:noWrap/>
            <w:vAlign w:val="bottom"/>
            <w:hideMark/>
          </w:tcPr>
          <w:p w:rsidR="002B243C" w:rsidRPr="0031512E" w:rsidRDefault="002B243C" w:rsidP="00014FA6">
            <w:pPr>
              <w:spacing w:after="0"/>
              <w:jc w:val="both"/>
              <w:rPr>
                <w:rFonts w:ascii="Book Antiqua" w:hAnsi="Book Antiqua"/>
                <w:color w:val="000000" w:themeColor="text1"/>
                <w:lang w:val="uk-UA"/>
              </w:rPr>
            </w:pPr>
            <w:r w:rsidRPr="0031512E">
              <w:rPr>
                <w:rFonts w:ascii="Book Antiqua" w:hAnsi="Book Antiqua"/>
                <w:color w:val="000000" w:themeColor="text1"/>
                <w:lang w:val="uk-UA"/>
              </w:rPr>
              <w:t>«Збережемо тепло-збережемо здоров’я дитини» (</w:t>
            </w:r>
            <w:proofErr w:type="spellStart"/>
            <w:r w:rsidRPr="0031512E">
              <w:rPr>
                <w:rFonts w:ascii="Book Antiqua" w:hAnsi="Book Antiqua"/>
                <w:color w:val="000000" w:themeColor="text1"/>
                <w:lang w:val="uk-UA"/>
              </w:rPr>
              <w:t>м.Баштанка</w:t>
            </w:r>
            <w:proofErr w:type="spellEnd"/>
            <w:r w:rsidRPr="0031512E">
              <w:rPr>
                <w:rFonts w:ascii="Book Antiqua" w:hAnsi="Book Antiqua"/>
                <w:color w:val="000000" w:themeColor="text1"/>
                <w:lang w:val="uk-UA"/>
              </w:rPr>
              <w:t>)</w:t>
            </w:r>
          </w:p>
        </w:tc>
        <w:tc>
          <w:tcPr>
            <w:tcW w:w="1701" w:type="dxa"/>
            <w:tcBorders>
              <w:top w:val="nil"/>
              <w:left w:val="nil"/>
              <w:bottom w:val="single" w:sz="4" w:space="0" w:color="auto"/>
              <w:right w:val="single" w:sz="8" w:space="0" w:color="auto"/>
            </w:tcBorders>
            <w:shd w:val="clear" w:color="auto" w:fill="auto"/>
            <w:noWrap/>
            <w:vAlign w:val="bottom"/>
            <w:hideMark/>
          </w:tcPr>
          <w:p w:rsidR="002B243C" w:rsidRPr="0031512E" w:rsidRDefault="002B243C" w:rsidP="00014FA6">
            <w:pPr>
              <w:spacing w:after="0"/>
              <w:jc w:val="center"/>
              <w:rPr>
                <w:rFonts w:ascii="Book Antiqua" w:hAnsi="Book Antiqua"/>
                <w:color w:val="000000" w:themeColor="text1"/>
                <w:lang w:val="uk-UA"/>
              </w:rPr>
            </w:pPr>
            <w:r w:rsidRPr="0031512E">
              <w:rPr>
                <w:rFonts w:ascii="Book Antiqua" w:hAnsi="Book Antiqua"/>
                <w:color w:val="000000" w:themeColor="text1"/>
                <w:lang w:val="uk-UA"/>
              </w:rPr>
              <w:t>48080,00</w:t>
            </w:r>
          </w:p>
        </w:tc>
      </w:tr>
      <w:tr w:rsidR="002B243C" w:rsidRPr="0031512E" w:rsidTr="00014FA6">
        <w:trPr>
          <w:trHeight w:val="6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B243C" w:rsidRPr="0031512E" w:rsidRDefault="002B243C" w:rsidP="00014FA6">
            <w:pPr>
              <w:spacing w:after="0"/>
              <w:jc w:val="right"/>
              <w:rPr>
                <w:rFonts w:ascii="Book Antiqua" w:hAnsi="Book Antiqua"/>
                <w:color w:val="000000" w:themeColor="text1"/>
                <w:lang w:val="uk-UA"/>
              </w:rPr>
            </w:pPr>
            <w:r w:rsidRPr="0031512E">
              <w:rPr>
                <w:rFonts w:ascii="Book Antiqua" w:hAnsi="Book Antiqua"/>
                <w:color w:val="000000" w:themeColor="text1"/>
                <w:lang w:val="uk-UA"/>
              </w:rPr>
              <w:t>8</w:t>
            </w:r>
          </w:p>
        </w:tc>
        <w:tc>
          <w:tcPr>
            <w:tcW w:w="7560" w:type="dxa"/>
            <w:tcBorders>
              <w:top w:val="nil"/>
              <w:left w:val="nil"/>
              <w:bottom w:val="single" w:sz="4" w:space="0" w:color="auto"/>
              <w:right w:val="single" w:sz="4" w:space="0" w:color="auto"/>
            </w:tcBorders>
            <w:shd w:val="clear" w:color="auto" w:fill="auto"/>
            <w:vAlign w:val="bottom"/>
            <w:hideMark/>
          </w:tcPr>
          <w:p w:rsidR="002B243C" w:rsidRPr="0031512E" w:rsidRDefault="002B243C" w:rsidP="00014FA6">
            <w:pPr>
              <w:spacing w:after="0"/>
              <w:rPr>
                <w:rFonts w:ascii="Book Antiqua" w:hAnsi="Book Antiqua"/>
                <w:color w:val="000000" w:themeColor="text1"/>
                <w:lang w:val="uk-UA"/>
              </w:rPr>
            </w:pPr>
            <w:r w:rsidRPr="0031512E">
              <w:rPr>
                <w:rFonts w:ascii="Book Antiqua" w:hAnsi="Book Antiqua"/>
                <w:color w:val="000000" w:themeColor="text1"/>
                <w:lang w:val="uk-UA"/>
              </w:rPr>
              <w:t xml:space="preserve">Створення соціально-культурного комплексу в </w:t>
            </w:r>
            <w:proofErr w:type="spellStart"/>
            <w:r w:rsidRPr="0031512E">
              <w:rPr>
                <w:rFonts w:ascii="Book Antiqua" w:hAnsi="Book Antiqua"/>
                <w:color w:val="000000" w:themeColor="text1"/>
                <w:lang w:val="uk-UA"/>
              </w:rPr>
              <w:t>с.Новоіванівка</w:t>
            </w:r>
            <w:proofErr w:type="spellEnd"/>
            <w:r w:rsidRPr="0031512E">
              <w:rPr>
                <w:rFonts w:ascii="Book Antiqua" w:hAnsi="Book Antiqua"/>
                <w:color w:val="000000" w:themeColor="text1"/>
                <w:lang w:val="uk-UA"/>
              </w:rPr>
              <w:t>» (</w:t>
            </w:r>
            <w:proofErr w:type="spellStart"/>
            <w:r w:rsidRPr="0031512E">
              <w:rPr>
                <w:rFonts w:ascii="Book Antiqua" w:hAnsi="Book Antiqua"/>
                <w:color w:val="000000" w:themeColor="text1"/>
                <w:lang w:val="uk-UA"/>
              </w:rPr>
              <w:t>с.Новоіванівка</w:t>
            </w:r>
            <w:proofErr w:type="spellEnd"/>
            <w:r w:rsidRPr="0031512E">
              <w:rPr>
                <w:rFonts w:ascii="Book Antiqua" w:hAnsi="Book Antiqua"/>
                <w:color w:val="000000" w:themeColor="text1"/>
                <w:lang w:val="uk-UA"/>
              </w:rPr>
              <w:t>)</w:t>
            </w:r>
          </w:p>
        </w:tc>
        <w:tc>
          <w:tcPr>
            <w:tcW w:w="1701" w:type="dxa"/>
            <w:tcBorders>
              <w:top w:val="nil"/>
              <w:left w:val="nil"/>
              <w:bottom w:val="single" w:sz="4" w:space="0" w:color="auto"/>
              <w:right w:val="single" w:sz="8" w:space="0" w:color="auto"/>
            </w:tcBorders>
            <w:shd w:val="clear" w:color="auto" w:fill="auto"/>
            <w:noWrap/>
            <w:vAlign w:val="bottom"/>
            <w:hideMark/>
          </w:tcPr>
          <w:p w:rsidR="002B243C" w:rsidRPr="0031512E" w:rsidRDefault="002B243C" w:rsidP="00014FA6">
            <w:pPr>
              <w:spacing w:after="0"/>
              <w:jc w:val="center"/>
              <w:rPr>
                <w:rFonts w:ascii="Book Antiqua" w:hAnsi="Book Antiqua"/>
                <w:color w:val="000000" w:themeColor="text1"/>
                <w:lang w:val="uk-UA"/>
              </w:rPr>
            </w:pPr>
            <w:r w:rsidRPr="0031512E">
              <w:rPr>
                <w:rFonts w:ascii="Book Antiqua" w:hAnsi="Book Antiqua"/>
                <w:color w:val="000000" w:themeColor="text1"/>
                <w:lang w:val="uk-UA"/>
              </w:rPr>
              <w:t>47379,00</w:t>
            </w:r>
          </w:p>
        </w:tc>
      </w:tr>
      <w:tr w:rsidR="002B243C" w:rsidRPr="0031512E" w:rsidTr="00014FA6">
        <w:trPr>
          <w:trHeight w:val="441"/>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B243C" w:rsidRPr="0031512E" w:rsidRDefault="002B243C" w:rsidP="00014FA6">
            <w:pPr>
              <w:spacing w:after="0"/>
              <w:jc w:val="right"/>
              <w:rPr>
                <w:rFonts w:ascii="Book Antiqua" w:hAnsi="Book Antiqua"/>
                <w:color w:val="000000" w:themeColor="text1"/>
                <w:lang w:val="uk-UA"/>
              </w:rPr>
            </w:pPr>
            <w:r w:rsidRPr="0031512E">
              <w:rPr>
                <w:rFonts w:ascii="Book Antiqua" w:hAnsi="Book Antiqua"/>
                <w:color w:val="000000" w:themeColor="text1"/>
                <w:lang w:val="uk-UA"/>
              </w:rPr>
              <w:t>9</w:t>
            </w:r>
          </w:p>
        </w:tc>
        <w:tc>
          <w:tcPr>
            <w:tcW w:w="7560" w:type="dxa"/>
            <w:tcBorders>
              <w:top w:val="nil"/>
              <w:left w:val="nil"/>
              <w:bottom w:val="single" w:sz="4" w:space="0" w:color="auto"/>
              <w:right w:val="single" w:sz="4" w:space="0" w:color="auto"/>
            </w:tcBorders>
            <w:shd w:val="clear" w:color="auto" w:fill="auto"/>
            <w:vAlign w:val="bottom"/>
            <w:hideMark/>
          </w:tcPr>
          <w:p w:rsidR="002B243C" w:rsidRPr="0031512E" w:rsidRDefault="002B243C" w:rsidP="00014FA6">
            <w:pPr>
              <w:spacing w:after="0"/>
              <w:rPr>
                <w:rFonts w:ascii="Book Antiqua" w:hAnsi="Book Antiqua"/>
                <w:color w:val="000000" w:themeColor="text1"/>
                <w:lang w:val="uk-UA"/>
              </w:rPr>
            </w:pPr>
            <w:r w:rsidRPr="0031512E">
              <w:rPr>
                <w:rFonts w:ascii="Book Antiqua" w:hAnsi="Book Antiqua"/>
                <w:color w:val="000000" w:themeColor="text1"/>
                <w:lang w:val="uk-UA"/>
              </w:rPr>
              <w:t>Майданчик сімейного дозвілля» (</w:t>
            </w:r>
            <w:proofErr w:type="spellStart"/>
            <w:r w:rsidRPr="0031512E">
              <w:rPr>
                <w:rFonts w:ascii="Book Antiqua" w:hAnsi="Book Antiqua"/>
                <w:color w:val="000000" w:themeColor="text1"/>
                <w:lang w:val="uk-UA"/>
              </w:rPr>
              <w:t>м.Баштанка</w:t>
            </w:r>
            <w:proofErr w:type="spellEnd"/>
            <w:r w:rsidRPr="0031512E">
              <w:rPr>
                <w:rFonts w:ascii="Book Antiqua" w:hAnsi="Book Antiqua"/>
                <w:color w:val="000000" w:themeColor="text1"/>
                <w:lang w:val="uk-UA"/>
              </w:rPr>
              <w:t>)</w:t>
            </w:r>
          </w:p>
        </w:tc>
        <w:tc>
          <w:tcPr>
            <w:tcW w:w="1701" w:type="dxa"/>
            <w:tcBorders>
              <w:top w:val="nil"/>
              <w:left w:val="nil"/>
              <w:bottom w:val="single" w:sz="4" w:space="0" w:color="auto"/>
              <w:right w:val="single" w:sz="8" w:space="0" w:color="auto"/>
            </w:tcBorders>
            <w:shd w:val="clear" w:color="auto" w:fill="auto"/>
            <w:noWrap/>
            <w:vAlign w:val="bottom"/>
            <w:hideMark/>
          </w:tcPr>
          <w:p w:rsidR="002B243C" w:rsidRPr="0031512E" w:rsidRDefault="002B243C" w:rsidP="00014FA6">
            <w:pPr>
              <w:spacing w:after="0"/>
              <w:jc w:val="center"/>
              <w:rPr>
                <w:rFonts w:ascii="Book Antiqua" w:hAnsi="Book Antiqua"/>
                <w:color w:val="000000" w:themeColor="text1"/>
                <w:lang w:val="uk-UA"/>
              </w:rPr>
            </w:pPr>
            <w:r w:rsidRPr="0031512E">
              <w:rPr>
                <w:rFonts w:ascii="Book Antiqua" w:hAnsi="Book Antiqua"/>
                <w:color w:val="000000" w:themeColor="text1"/>
                <w:lang w:val="uk-UA"/>
              </w:rPr>
              <w:t>50000,00</w:t>
            </w:r>
          </w:p>
        </w:tc>
      </w:tr>
      <w:tr w:rsidR="002B243C" w:rsidRPr="0031512E" w:rsidTr="00014FA6">
        <w:trPr>
          <w:trHeight w:val="477"/>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2B243C" w:rsidRPr="0031512E" w:rsidRDefault="002B243C" w:rsidP="00014FA6">
            <w:pPr>
              <w:spacing w:after="0"/>
              <w:jc w:val="right"/>
              <w:rPr>
                <w:rFonts w:ascii="Book Antiqua" w:hAnsi="Book Antiqua"/>
                <w:color w:val="000000" w:themeColor="text1"/>
                <w:lang w:val="uk-UA"/>
              </w:rPr>
            </w:pPr>
            <w:r w:rsidRPr="0031512E">
              <w:rPr>
                <w:rFonts w:ascii="Book Antiqua" w:hAnsi="Book Antiqua"/>
                <w:color w:val="000000" w:themeColor="text1"/>
                <w:lang w:val="uk-UA"/>
              </w:rPr>
              <w:t>10</w:t>
            </w:r>
          </w:p>
        </w:tc>
        <w:tc>
          <w:tcPr>
            <w:tcW w:w="7560" w:type="dxa"/>
            <w:tcBorders>
              <w:top w:val="nil"/>
              <w:left w:val="nil"/>
              <w:bottom w:val="single" w:sz="4" w:space="0" w:color="auto"/>
              <w:right w:val="single" w:sz="4" w:space="0" w:color="auto"/>
            </w:tcBorders>
            <w:shd w:val="clear" w:color="auto" w:fill="auto"/>
            <w:noWrap/>
            <w:vAlign w:val="bottom"/>
            <w:hideMark/>
          </w:tcPr>
          <w:p w:rsidR="002B243C" w:rsidRPr="0031512E" w:rsidRDefault="002B243C" w:rsidP="00014FA6">
            <w:pPr>
              <w:spacing w:after="0"/>
              <w:jc w:val="both"/>
              <w:rPr>
                <w:rFonts w:ascii="Book Antiqua" w:hAnsi="Book Antiqua"/>
                <w:color w:val="000000" w:themeColor="text1"/>
                <w:lang w:val="uk-UA"/>
              </w:rPr>
            </w:pPr>
            <w:r w:rsidRPr="0031512E">
              <w:rPr>
                <w:rFonts w:ascii="Book Antiqua" w:hAnsi="Book Antiqua"/>
                <w:color w:val="000000" w:themeColor="text1"/>
                <w:lang w:val="uk-UA"/>
              </w:rPr>
              <w:t xml:space="preserve"> «Щасливе дитинство» (</w:t>
            </w:r>
            <w:proofErr w:type="spellStart"/>
            <w:r w:rsidRPr="0031512E">
              <w:rPr>
                <w:rFonts w:ascii="Book Antiqua" w:hAnsi="Book Antiqua"/>
                <w:color w:val="000000" w:themeColor="text1"/>
                <w:lang w:val="uk-UA"/>
              </w:rPr>
              <w:t>м.Баштанка</w:t>
            </w:r>
            <w:proofErr w:type="spellEnd"/>
            <w:r w:rsidRPr="0031512E">
              <w:rPr>
                <w:rFonts w:ascii="Book Antiqua" w:hAnsi="Book Antiqua"/>
                <w:color w:val="000000" w:themeColor="text1"/>
                <w:lang w:val="uk-UA"/>
              </w:rPr>
              <w:t>)</w:t>
            </w:r>
          </w:p>
        </w:tc>
        <w:tc>
          <w:tcPr>
            <w:tcW w:w="1701" w:type="dxa"/>
            <w:tcBorders>
              <w:top w:val="nil"/>
              <w:left w:val="nil"/>
              <w:bottom w:val="single" w:sz="4" w:space="0" w:color="auto"/>
              <w:right w:val="single" w:sz="8" w:space="0" w:color="auto"/>
            </w:tcBorders>
            <w:shd w:val="clear" w:color="auto" w:fill="auto"/>
            <w:noWrap/>
            <w:vAlign w:val="bottom"/>
            <w:hideMark/>
          </w:tcPr>
          <w:p w:rsidR="002B243C" w:rsidRPr="0031512E" w:rsidRDefault="002B243C" w:rsidP="00014FA6">
            <w:pPr>
              <w:spacing w:after="0"/>
              <w:jc w:val="center"/>
              <w:rPr>
                <w:rFonts w:ascii="Book Antiqua" w:hAnsi="Book Antiqua"/>
                <w:color w:val="000000" w:themeColor="text1"/>
                <w:lang w:val="uk-UA"/>
              </w:rPr>
            </w:pPr>
            <w:r w:rsidRPr="0031512E">
              <w:rPr>
                <w:rFonts w:ascii="Book Antiqua" w:hAnsi="Book Antiqua"/>
                <w:color w:val="000000" w:themeColor="text1"/>
                <w:lang w:val="uk-UA"/>
              </w:rPr>
              <w:t>49944,00</w:t>
            </w:r>
          </w:p>
        </w:tc>
      </w:tr>
      <w:tr w:rsidR="002B243C" w:rsidRPr="0031512E" w:rsidTr="00014FA6">
        <w:trPr>
          <w:trHeight w:val="513"/>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2B243C" w:rsidRPr="0031512E" w:rsidRDefault="002B243C" w:rsidP="00014FA6">
            <w:pPr>
              <w:spacing w:after="0"/>
              <w:jc w:val="right"/>
              <w:rPr>
                <w:rFonts w:ascii="Book Antiqua" w:hAnsi="Book Antiqua"/>
                <w:color w:val="000000" w:themeColor="text1"/>
                <w:lang w:val="uk-UA"/>
              </w:rPr>
            </w:pPr>
            <w:r w:rsidRPr="0031512E">
              <w:rPr>
                <w:rFonts w:ascii="Book Antiqua" w:hAnsi="Book Antiqua"/>
                <w:color w:val="000000" w:themeColor="text1"/>
                <w:lang w:val="uk-UA"/>
              </w:rPr>
              <w:t>11</w:t>
            </w:r>
          </w:p>
        </w:tc>
        <w:tc>
          <w:tcPr>
            <w:tcW w:w="7560" w:type="dxa"/>
            <w:tcBorders>
              <w:top w:val="nil"/>
              <w:left w:val="nil"/>
              <w:bottom w:val="single" w:sz="8" w:space="0" w:color="auto"/>
              <w:right w:val="single" w:sz="4" w:space="0" w:color="auto"/>
            </w:tcBorders>
            <w:shd w:val="clear" w:color="auto" w:fill="auto"/>
            <w:noWrap/>
            <w:vAlign w:val="bottom"/>
            <w:hideMark/>
          </w:tcPr>
          <w:p w:rsidR="002B243C" w:rsidRPr="0031512E" w:rsidRDefault="002B243C" w:rsidP="00014FA6">
            <w:pPr>
              <w:spacing w:after="0"/>
              <w:jc w:val="both"/>
              <w:rPr>
                <w:rFonts w:ascii="Book Antiqua" w:hAnsi="Book Antiqua"/>
                <w:color w:val="000000" w:themeColor="text1"/>
                <w:lang w:val="uk-UA"/>
              </w:rPr>
            </w:pPr>
            <w:r w:rsidRPr="0031512E">
              <w:rPr>
                <w:rFonts w:ascii="Book Antiqua" w:hAnsi="Book Antiqua"/>
                <w:color w:val="000000" w:themeColor="text1"/>
                <w:lang w:val="uk-UA"/>
              </w:rPr>
              <w:t xml:space="preserve"> Жити однією родиною» (</w:t>
            </w:r>
            <w:proofErr w:type="spellStart"/>
            <w:r w:rsidRPr="0031512E">
              <w:rPr>
                <w:rFonts w:ascii="Book Antiqua" w:hAnsi="Book Antiqua"/>
                <w:color w:val="000000" w:themeColor="text1"/>
                <w:lang w:val="uk-UA"/>
              </w:rPr>
              <w:t>м.Баштанка</w:t>
            </w:r>
            <w:proofErr w:type="spellEnd"/>
            <w:r w:rsidRPr="0031512E">
              <w:rPr>
                <w:rFonts w:ascii="Book Antiqua" w:hAnsi="Book Antiqua"/>
                <w:color w:val="000000" w:themeColor="text1"/>
                <w:lang w:val="uk-UA"/>
              </w:rPr>
              <w:t>)</w:t>
            </w:r>
          </w:p>
        </w:tc>
        <w:tc>
          <w:tcPr>
            <w:tcW w:w="1701" w:type="dxa"/>
            <w:tcBorders>
              <w:top w:val="nil"/>
              <w:left w:val="nil"/>
              <w:bottom w:val="single" w:sz="8" w:space="0" w:color="auto"/>
              <w:right w:val="single" w:sz="8" w:space="0" w:color="auto"/>
            </w:tcBorders>
            <w:shd w:val="clear" w:color="auto" w:fill="auto"/>
            <w:noWrap/>
            <w:vAlign w:val="bottom"/>
            <w:hideMark/>
          </w:tcPr>
          <w:p w:rsidR="002B243C" w:rsidRPr="0031512E" w:rsidRDefault="002B243C" w:rsidP="00014FA6">
            <w:pPr>
              <w:spacing w:after="0"/>
              <w:jc w:val="center"/>
              <w:rPr>
                <w:rFonts w:ascii="Book Antiqua" w:hAnsi="Book Antiqua"/>
                <w:color w:val="000000" w:themeColor="text1"/>
                <w:lang w:val="uk-UA"/>
              </w:rPr>
            </w:pPr>
            <w:r w:rsidRPr="0031512E">
              <w:rPr>
                <w:rFonts w:ascii="Book Antiqua" w:hAnsi="Book Antiqua"/>
                <w:color w:val="000000" w:themeColor="text1"/>
                <w:lang w:val="uk-UA"/>
              </w:rPr>
              <w:t>49045,00</w:t>
            </w:r>
          </w:p>
        </w:tc>
      </w:tr>
    </w:tbl>
    <w:p w:rsidR="00036D15" w:rsidRDefault="00036D15" w:rsidP="00014FA6">
      <w:pPr>
        <w:pStyle w:val="Default"/>
        <w:spacing w:line="276" w:lineRule="auto"/>
        <w:rPr>
          <w:sz w:val="16"/>
          <w:szCs w:val="16"/>
          <w:lang w:val="uk-UA"/>
        </w:rPr>
      </w:pPr>
    </w:p>
    <w:p w:rsidR="00036D15" w:rsidRDefault="00036D15" w:rsidP="00014FA6">
      <w:pPr>
        <w:pStyle w:val="Default"/>
        <w:spacing w:line="276" w:lineRule="auto"/>
        <w:rPr>
          <w:sz w:val="16"/>
          <w:szCs w:val="16"/>
          <w:lang w:val="uk-UA"/>
        </w:rPr>
      </w:pPr>
    </w:p>
    <w:p w:rsidR="00FF6161" w:rsidRPr="001D0034" w:rsidRDefault="00FF6161" w:rsidP="00014FA6">
      <w:pPr>
        <w:pStyle w:val="Default"/>
        <w:spacing w:line="276" w:lineRule="auto"/>
        <w:jc w:val="center"/>
        <w:rPr>
          <w:rFonts w:ascii="Book Antiqua" w:hAnsi="Book Antiqua"/>
          <w:b/>
          <w:color w:val="FF0000"/>
          <w:sz w:val="26"/>
          <w:szCs w:val="26"/>
          <w:lang w:val="uk-UA"/>
        </w:rPr>
      </w:pPr>
      <w:r w:rsidRPr="001D0034">
        <w:rPr>
          <w:rFonts w:ascii="Book Antiqua" w:hAnsi="Book Antiqua"/>
          <w:b/>
          <w:color w:val="FF0000"/>
          <w:sz w:val="26"/>
          <w:szCs w:val="26"/>
          <w:lang w:val="uk-UA"/>
        </w:rPr>
        <w:t>ВИСНОВКИ</w:t>
      </w:r>
    </w:p>
    <w:p w:rsidR="002B243C" w:rsidRDefault="00CD7D58" w:rsidP="00014FA6">
      <w:pPr>
        <w:pStyle w:val="a4"/>
        <w:numPr>
          <w:ilvl w:val="0"/>
          <w:numId w:val="6"/>
        </w:numPr>
        <w:shd w:val="clear" w:color="auto" w:fill="FFFFFF"/>
        <w:spacing w:before="0" w:beforeAutospacing="0" w:after="0" w:afterAutospacing="0" w:line="276" w:lineRule="auto"/>
        <w:ind w:left="714" w:hanging="357"/>
        <w:jc w:val="both"/>
        <w:textAlignment w:val="baseline"/>
        <w:rPr>
          <w:rFonts w:ascii="Book Antiqua" w:hAnsi="Book Antiqua"/>
          <w:lang w:val="uk-UA"/>
        </w:rPr>
      </w:pPr>
      <w:r w:rsidRPr="00741185">
        <w:rPr>
          <w:rFonts w:ascii="Book Antiqua" w:hAnsi="Book Antiqua"/>
          <w:color w:val="000000"/>
          <w:lang w:val="uk-UA"/>
        </w:rPr>
        <w:t xml:space="preserve"> </w:t>
      </w:r>
      <w:r w:rsidRPr="00741185">
        <w:rPr>
          <w:rFonts w:ascii="Book Antiqua" w:hAnsi="Book Antiqua"/>
          <w:lang w:val="uk-UA"/>
        </w:rPr>
        <w:t xml:space="preserve">На рівні Статутних та структурних документів в Баштанській міській ОТГ достатнім образом присутні законодавчі на локальному рівні норми, що забезпечують захист прав та інтересів периферійної громади в ОТГ. Статутом </w:t>
      </w:r>
      <w:r w:rsidR="002B243C" w:rsidRPr="00741185">
        <w:rPr>
          <w:rFonts w:ascii="Book Antiqua" w:hAnsi="Book Antiqua"/>
          <w:lang w:val="uk-UA"/>
        </w:rPr>
        <w:t xml:space="preserve">унормовано </w:t>
      </w:r>
      <w:r w:rsidR="00741185" w:rsidRPr="00741185">
        <w:rPr>
          <w:rFonts w:ascii="Book Antiqua" w:hAnsi="Book Antiqua" w:cs="Arial"/>
          <w:shd w:val="clear" w:color="auto" w:fill="FFFFFF"/>
          <w:lang w:val="uk-UA"/>
        </w:rPr>
        <w:t xml:space="preserve">інститут старости </w:t>
      </w:r>
      <w:r w:rsidR="002B243C" w:rsidRPr="00741185">
        <w:rPr>
          <w:rFonts w:ascii="Book Antiqua" w:hAnsi="Book Antiqua"/>
          <w:lang w:val="uk-UA"/>
        </w:rPr>
        <w:t xml:space="preserve">громади, </w:t>
      </w:r>
      <w:r w:rsidRPr="00741185">
        <w:rPr>
          <w:rFonts w:ascii="Book Antiqua" w:hAnsi="Book Antiqua"/>
          <w:lang w:val="uk-UA"/>
        </w:rPr>
        <w:t xml:space="preserve">передбачено </w:t>
      </w:r>
      <w:r w:rsidR="002B243C" w:rsidRPr="00741185">
        <w:rPr>
          <w:rFonts w:ascii="Book Antiqua" w:hAnsi="Book Antiqua"/>
          <w:lang w:val="uk-UA"/>
        </w:rPr>
        <w:t xml:space="preserve">створення Ради старост з наділенням їх відповідними повноваженнями. Окремими </w:t>
      </w:r>
      <w:r w:rsidR="00741185" w:rsidRPr="00741185">
        <w:rPr>
          <w:rFonts w:ascii="Book Antiqua" w:hAnsi="Book Antiqua"/>
          <w:lang w:val="uk-UA"/>
        </w:rPr>
        <w:t>нормативно-правовими</w:t>
      </w:r>
      <w:r w:rsidR="002B243C" w:rsidRPr="00741185">
        <w:rPr>
          <w:rFonts w:ascii="Book Antiqua" w:hAnsi="Book Antiqua"/>
          <w:lang w:val="uk-UA"/>
        </w:rPr>
        <w:t xml:space="preserve"> документами прийняті Положення про старосту, виділені старостинські округи.. Проведені також перші вибори старост (</w:t>
      </w:r>
      <w:proofErr w:type="spellStart"/>
      <w:r w:rsidR="002B243C" w:rsidRPr="00741185">
        <w:rPr>
          <w:rFonts w:ascii="Book Antiqua" w:hAnsi="Book Antiqua"/>
          <w:lang w:val="uk-UA"/>
        </w:rPr>
        <w:t>Новоегорівка</w:t>
      </w:r>
      <w:proofErr w:type="spellEnd"/>
      <w:r w:rsidR="002B243C" w:rsidRPr="00741185">
        <w:rPr>
          <w:rFonts w:ascii="Book Antiqua" w:hAnsi="Book Antiqua"/>
          <w:lang w:val="uk-UA"/>
        </w:rPr>
        <w:t>)</w:t>
      </w:r>
      <w:r w:rsidR="00741185">
        <w:rPr>
          <w:rFonts w:ascii="Book Antiqua" w:hAnsi="Book Antiqua"/>
          <w:lang w:val="uk-UA"/>
        </w:rPr>
        <w:t>.</w:t>
      </w:r>
    </w:p>
    <w:p w:rsidR="00741185" w:rsidRDefault="00741185" w:rsidP="00014FA6">
      <w:pPr>
        <w:pStyle w:val="a4"/>
        <w:numPr>
          <w:ilvl w:val="0"/>
          <w:numId w:val="6"/>
        </w:numPr>
        <w:shd w:val="clear" w:color="auto" w:fill="FFFFFF"/>
        <w:spacing w:before="0" w:beforeAutospacing="0" w:after="0" w:afterAutospacing="0" w:line="276" w:lineRule="auto"/>
        <w:ind w:left="714" w:hanging="357"/>
        <w:jc w:val="both"/>
        <w:textAlignment w:val="baseline"/>
        <w:rPr>
          <w:rFonts w:ascii="Book Antiqua" w:hAnsi="Book Antiqua"/>
          <w:lang w:val="uk-UA"/>
        </w:rPr>
      </w:pPr>
      <w:r w:rsidRPr="00741185">
        <w:rPr>
          <w:rFonts w:ascii="Book Antiqua" w:hAnsi="Book Antiqua"/>
          <w:lang w:val="uk-UA"/>
        </w:rPr>
        <w:t>З аналіз</w:t>
      </w:r>
      <w:r>
        <w:rPr>
          <w:rFonts w:ascii="Book Antiqua" w:hAnsi="Book Antiqua"/>
          <w:lang w:val="uk-UA"/>
        </w:rPr>
        <w:t>у</w:t>
      </w:r>
      <w:r w:rsidRPr="00741185">
        <w:rPr>
          <w:rFonts w:ascii="Book Antiqua" w:hAnsi="Book Antiqua"/>
          <w:lang w:val="uk-UA"/>
        </w:rPr>
        <w:t xml:space="preserve"> стратегічних документів громади</w:t>
      </w:r>
      <w:r>
        <w:rPr>
          <w:rFonts w:ascii="Book Antiqua" w:hAnsi="Book Antiqua"/>
          <w:lang w:val="uk-UA"/>
        </w:rPr>
        <w:t xml:space="preserve"> (Стратегія, </w:t>
      </w:r>
      <w:proofErr w:type="spellStart"/>
      <w:r>
        <w:rPr>
          <w:rFonts w:ascii="Book Antiqua" w:hAnsi="Book Antiqua"/>
          <w:lang w:val="uk-UA"/>
        </w:rPr>
        <w:t>ПСЕР</w:t>
      </w:r>
      <w:proofErr w:type="spellEnd"/>
      <w:r>
        <w:rPr>
          <w:rFonts w:ascii="Book Antiqua" w:hAnsi="Book Antiqua"/>
          <w:lang w:val="uk-UA"/>
        </w:rPr>
        <w:t xml:space="preserve">, цільові програми) можна зробити висновок, що в означених документах </w:t>
      </w:r>
      <w:proofErr w:type="spellStart"/>
      <w:r>
        <w:rPr>
          <w:rFonts w:ascii="Book Antiqua" w:hAnsi="Book Antiqua"/>
          <w:lang w:val="uk-UA"/>
        </w:rPr>
        <w:t>должним</w:t>
      </w:r>
      <w:proofErr w:type="spellEnd"/>
      <w:r>
        <w:rPr>
          <w:rFonts w:ascii="Book Antiqua" w:hAnsi="Book Antiqua"/>
          <w:lang w:val="uk-UA"/>
        </w:rPr>
        <w:t xml:space="preserve"> чином відображено </w:t>
      </w:r>
      <w:r w:rsidRPr="00741185">
        <w:rPr>
          <w:rFonts w:ascii="Book Antiqua" w:hAnsi="Book Antiqua"/>
          <w:lang w:val="uk-UA"/>
        </w:rPr>
        <w:t>інтерес</w:t>
      </w:r>
      <w:r>
        <w:rPr>
          <w:rFonts w:ascii="Book Antiqua" w:hAnsi="Book Antiqua"/>
          <w:lang w:val="uk-UA"/>
        </w:rPr>
        <w:t>и</w:t>
      </w:r>
      <w:r w:rsidRPr="00741185">
        <w:rPr>
          <w:rFonts w:ascii="Book Antiqua" w:hAnsi="Book Antiqua"/>
          <w:lang w:val="uk-UA"/>
        </w:rPr>
        <w:t xml:space="preserve"> периферійних громад, дотриман</w:t>
      </w:r>
      <w:r>
        <w:rPr>
          <w:rFonts w:ascii="Book Antiqua" w:hAnsi="Book Antiqua"/>
          <w:lang w:val="uk-UA"/>
        </w:rPr>
        <w:t>о</w:t>
      </w:r>
      <w:r w:rsidRPr="00741185">
        <w:rPr>
          <w:rFonts w:ascii="Book Antiqua" w:hAnsi="Book Antiqua"/>
          <w:lang w:val="uk-UA"/>
        </w:rPr>
        <w:t xml:space="preserve"> баланс розвитку територіальних одиниць, що увійшли до об’єднаної громади</w:t>
      </w:r>
      <w:r>
        <w:rPr>
          <w:rFonts w:ascii="Book Antiqua" w:hAnsi="Book Antiqua"/>
          <w:lang w:val="uk-UA"/>
        </w:rPr>
        <w:t>. При чому спостерігається дотримання політики розвитку адміністративних одиниць в контексті розвитку усієї громади а не розвитку вказаної одиниці одноособово. Даний підхід є запорукою сталого розвитку ОТГ.</w:t>
      </w:r>
      <w:r w:rsidR="00061FD0">
        <w:rPr>
          <w:rFonts w:ascii="Book Antiqua" w:hAnsi="Book Antiqua"/>
          <w:lang w:val="uk-UA"/>
        </w:rPr>
        <w:t xml:space="preserve"> </w:t>
      </w:r>
    </w:p>
    <w:p w:rsidR="00061FD0" w:rsidRDefault="00061FD0" w:rsidP="00014FA6">
      <w:pPr>
        <w:pStyle w:val="a4"/>
        <w:numPr>
          <w:ilvl w:val="0"/>
          <w:numId w:val="6"/>
        </w:numPr>
        <w:shd w:val="clear" w:color="auto" w:fill="FFFFFF"/>
        <w:spacing w:before="0" w:beforeAutospacing="0" w:after="0" w:afterAutospacing="0" w:line="276" w:lineRule="auto"/>
        <w:ind w:left="714" w:hanging="357"/>
        <w:jc w:val="both"/>
        <w:textAlignment w:val="baseline"/>
        <w:rPr>
          <w:rFonts w:ascii="Book Antiqua" w:hAnsi="Book Antiqua"/>
          <w:lang w:val="uk-UA"/>
        </w:rPr>
      </w:pPr>
      <w:r>
        <w:rPr>
          <w:rFonts w:ascii="Book Antiqua" w:hAnsi="Book Antiqua"/>
          <w:lang w:val="uk-UA"/>
        </w:rPr>
        <w:t xml:space="preserve">Суттєвим недоліком, який може в певній мірі гальмувати реалізацію соціальної політики в певних сферах є використання цільових програм, що дістались ОТГ так би мовити за спадком. Цільові програми міської раді діють старі (прийняті </w:t>
      </w:r>
      <w:r w:rsidR="00B64F14">
        <w:rPr>
          <w:rFonts w:ascii="Book Antiqua" w:hAnsi="Book Antiqua"/>
          <w:lang w:val="uk-UA"/>
        </w:rPr>
        <w:t xml:space="preserve">раніше </w:t>
      </w:r>
      <w:r>
        <w:rPr>
          <w:rFonts w:ascii="Book Antiqua" w:hAnsi="Book Antiqua"/>
          <w:lang w:val="uk-UA"/>
        </w:rPr>
        <w:t>радами відповідних адміністративно-територіальних</w:t>
      </w:r>
      <w:r w:rsidR="00B64F14">
        <w:rPr>
          <w:rFonts w:ascii="Book Antiqua" w:hAnsi="Book Antiqua"/>
          <w:lang w:val="uk-UA"/>
        </w:rPr>
        <w:t xml:space="preserve"> одиниць, що об’єднались в ОТГ). В даних програмах відсутній пакет результативних показників, за якими можна всебічно оцінити як ефективність реалізації кожної конкретної програми, так і саме доцільність реалізації програми, витрачання на неї коштів громади а також оцінити якість управлінських дій посадових осіб місцевого самоврядування, на яких покладені відповідні функції.</w:t>
      </w:r>
    </w:p>
    <w:p w:rsidR="00741185" w:rsidRPr="00061FD0" w:rsidRDefault="00741185" w:rsidP="00014FA6">
      <w:pPr>
        <w:pStyle w:val="a3"/>
        <w:numPr>
          <w:ilvl w:val="0"/>
          <w:numId w:val="6"/>
        </w:numPr>
        <w:spacing w:after="0"/>
        <w:ind w:left="714" w:hanging="357"/>
        <w:jc w:val="both"/>
        <w:rPr>
          <w:rFonts w:ascii="Book Antiqua" w:hAnsi="Book Antiqua"/>
          <w:sz w:val="24"/>
          <w:szCs w:val="24"/>
          <w:lang w:val="uk-UA"/>
        </w:rPr>
      </w:pPr>
      <w:r w:rsidRPr="00061FD0">
        <w:rPr>
          <w:rFonts w:ascii="Book Antiqua" w:hAnsi="Book Antiqua"/>
          <w:sz w:val="24"/>
          <w:szCs w:val="24"/>
          <w:lang w:val="uk-UA"/>
        </w:rPr>
        <w:t>Управлінська структура</w:t>
      </w:r>
      <w:r w:rsidR="00061FD0" w:rsidRPr="00061FD0">
        <w:rPr>
          <w:rFonts w:ascii="Book Antiqua" w:hAnsi="Book Antiqua"/>
          <w:sz w:val="24"/>
          <w:szCs w:val="24"/>
          <w:lang w:val="uk-UA"/>
        </w:rPr>
        <w:t xml:space="preserve"> виконавчих органів Баштанської міської ради </w:t>
      </w:r>
      <w:r w:rsidRPr="00061FD0">
        <w:rPr>
          <w:rFonts w:ascii="Book Antiqua" w:hAnsi="Book Antiqua"/>
          <w:sz w:val="24"/>
          <w:szCs w:val="24"/>
          <w:lang w:val="uk-UA"/>
        </w:rPr>
        <w:t xml:space="preserve"> </w:t>
      </w:r>
      <w:r w:rsidR="00E414F6">
        <w:rPr>
          <w:rFonts w:ascii="Book Antiqua" w:hAnsi="Book Antiqua"/>
          <w:sz w:val="24"/>
          <w:szCs w:val="24"/>
          <w:lang w:val="uk-UA"/>
        </w:rPr>
        <w:t xml:space="preserve">сформована з урахуванням як </w:t>
      </w:r>
      <w:r w:rsidRPr="00061FD0">
        <w:rPr>
          <w:rFonts w:ascii="Book Antiqua" w:hAnsi="Book Antiqua"/>
          <w:sz w:val="24"/>
          <w:szCs w:val="24"/>
          <w:lang w:val="uk-UA"/>
        </w:rPr>
        <w:t>пріоритет</w:t>
      </w:r>
      <w:r w:rsidR="00B64F14">
        <w:rPr>
          <w:rFonts w:ascii="Book Antiqua" w:hAnsi="Book Antiqua"/>
          <w:sz w:val="24"/>
          <w:szCs w:val="24"/>
          <w:lang w:val="uk-UA"/>
        </w:rPr>
        <w:t>ів</w:t>
      </w:r>
      <w:r w:rsidRPr="00061FD0">
        <w:rPr>
          <w:rFonts w:ascii="Book Antiqua" w:hAnsi="Book Antiqua"/>
          <w:sz w:val="24"/>
          <w:szCs w:val="24"/>
          <w:lang w:val="uk-UA"/>
        </w:rPr>
        <w:t xml:space="preserve"> соціально-економічного розвитку громади</w:t>
      </w:r>
      <w:r w:rsidR="00061FD0" w:rsidRPr="00061FD0">
        <w:rPr>
          <w:rFonts w:ascii="Book Antiqua" w:hAnsi="Book Antiqua"/>
          <w:sz w:val="24"/>
          <w:szCs w:val="24"/>
          <w:lang w:val="uk-UA"/>
        </w:rPr>
        <w:t>, визначени</w:t>
      </w:r>
      <w:r w:rsidR="00B64F14">
        <w:rPr>
          <w:rFonts w:ascii="Book Antiqua" w:hAnsi="Book Antiqua"/>
          <w:sz w:val="24"/>
          <w:szCs w:val="24"/>
          <w:lang w:val="uk-UA"/>
        </w:rPr>
        <w:t>х</w:t>
      </w:r>
      <w:r w:rsidR="00061FD0" w:rsidRPr="00061FD0">
        <w:rPr>
          <w:rFonts w:ascii="Book Antiqua" w:hAnsi="Book Antiqua"/>
          <w:sz w:val="24"/>
          <w:szCs w:val="24"/>
          <w:lang w:val="uk-UA"/>
        </w:rPr>
        <w:t xml:space="preserve"> в стратегічних документах, так і наявним особливостям управління громадою в період становлення. </w:t>
      </w:r>
      <w:r w:rsidR="00B64F14">
        <w:rPr>
          <w:rFonts w:ascii="Book Antiqua" w:hAnsi="Book Antiqua"/>
          <w:sz w:val="24"/>
          <w:szCs w:val="24"/>
          <w:lang w:val="uk-UA"/>
        </w:rPr>
        <w:t>Досить вдале поєднання в механізмі управління громадою структурних підрозділів виконкому та комунальних закладів, що реалізують певні функції  (освіта, спорт, культура, молодіжна політика).</w:t>
      </w:r>
    </w:p>
    <w:p w:rsidR="00741185" w:rsidRPr="00741185" w:rsidRDefault="00741185" w:rsidP="00014FA6">
      <w:pPr>
        <w:pStyle w:val="a4"/>
        <w:numPr>
          <w:ilvl w:val="0"/>
          <w:numId w:val="6"/>
        </w:numPr>
        <w:shd w:val="clear" w:color="auto" w:fill="FFFFFF"/>
        <w:spacing w:before="0" w:beforeAutospacing="0" w:after="0" w:afterAutospacing="0" w:line="276" w:lineRule="auto"/>
        <w:jc w:val="both"/>
        <w:textAlignment w:val="baseline"/>
        <w:rPr>
          <w:rFonts w:ascii="Book Antiqua" w:hAnsi="Book Antiqua"/>
          <w:lang w:val="uk-UA"/>
        </w:rPr>
      </w:pPr>
      <w:r>
        <w:rPr>
          <w:rFonts w:ascii="Book Antiqua" w:hAnsi="Book Antiqua"/>
          <w:lang w:val="uk-UA"/>
        </w:rPr>
        <w:t xml:space="preserve">Доступ до інформації </w:t>
      </w:r>
      <w:r w:rsidR="00E414F6">
        <w:rPr>
          <w:rFonts w:ascii="Book Antiqua" w:hAnsi="Book Antiqua"/>
          <w:lang w:val="uk-UA"/>
        </w:rPr>
        <w:t xml:space="preserve">забезпечено </w:t>
      </w:r>
      <w:r w:rsidR="0040597E">
        <w:rPr>
          <w:rFonts w:ascii="Book Antiqua" w:hAnsi="Book Antiqua"/>
          <w:lang w:val="uk-UA"/>
        </w:rPr>
        <w:t xml:space="preserve">наявністю </w:t>
      </w:r>
      <w:proofErr w:type="spellStart"/>
      <w:r w:rsidR="0040597E">
        <w:rPr>
          <w:rFonts w:ascii="Book Antiqua" w:hAnsi="Book Antiqua"/>
          <w:lang w:val="uk-UA"/>
        </w:rPr>
        <w:t>веб-есурсу</w:t>
      </w:r>
      <w:proofErr w:type="spellEnd"/>
      <w:r w:rsidR="0040597E">
        <w:rPr>
          <w:rFonts w:ascii="Book Antiqua" w:hAnsi="Book Antiqua"/>
          <w:lang w:val="uk-UA"/>
        </w:rPr>
        <w:t xml:space="preserve"> </w:t>
      </w:r>
      <w:proofErr w:type="spellStart"/>
      <w:r w:rsidR="0040597E">
        <w:rPr>
          <w:rFonts w:ascii="Book Antiqua" w:hAnsi="Book Antiqua"/>
          <w:lang w:val="uk-UA"/>
        </w:rPr>
        <w:t>БМР</w:t>
      </w:r>
      <w:proofErr w:type="spellEnd"/>
      <w:r w:rsidR="0040597E">
        <w:rPr>
          <w:rFonts w:ascii="Book Antiqua" w:hAnsi="Book Antiqua"/>
          <w:lang w:val="uk-UA"/>
        </w:rPr>
        <w:t xml:space="preserve"> – порталу міської ради. З контент аналізу порталу та аналізу видів, структури інформації, що розміщується на порталі можна констатувати про досить оперативне та всебічне висвітлення подій в громаді на </w:t>
      </w:r>
      <w:proofErr w:type="spellStart"/>
      <w:r w:rsidR="0040597E">
        <w:rPr>
          <w:rFonts w:ascii="Book Antiqua" w:hAnsi="Book Antiqua"/>
          <w:lang w:val="uk-UA"/>
        </w:rPr>
        <w:t>веб-ресурсі</w:t>
      </w:r>
      <w:proofErr w:type="spellEnd"/>
      <w:r w:rsidR="0040597E">
        <w:rPr>
          <w:rFonts w:ascii="Book Antiqua" w:hAnsi="Book Antiqua"/>
          <w:lang w:val="uk-UA"/>
        </w:rPr>
        <w:t>. Доступ та доступність інформації на порталі досить висока та надає змоги мешканцю в реальному часі не тільки отримати необхідну інформацію і а змогу впливати на процеси, що здійснюються в громаді.</w:t>
      </w:r>
    </w:p>
    <w:p w:rsidR="00E414F6" w:rsidRPr="00E414F6" w:rsidRDefault="00E414F6" w:rsidP="00014FA6">
      <w:pPr>
        <w:pStyle w:val="Default"/>
        <w:numPr>
          <w:ilvl w:val="0"/>
          <w:numId w:val="6"/>
        </w:numPr>
        <w:spacing w:line="276" w:lineRule="auto"/>
        <w:jc w:val="both"/>
        <w:rPr>
          <w:rFonts w:ascii="Book Antiqua" w:hAnsi="Book Antiqua" w:cs="Arial"/>
          <w:color w:val="auto"/>
          <w:shd w:val="clear" w:color="auto" w:fill="FFFFFF"/>
          <w:lang w:val="uk-UA"/>
        </w:rPr>
      </w:pPr>
      <w:r w:rsidRPr="00E414F6">
        <w:rPr>
          <w:rFonts w:ascii="Book Antiqua" w:hAnsi="Book Antiqua" w:cs="Arial"/>
          <w:color w:val="auto"/>
          <w:shd w:val="clear" w:color="auto" w:fill="FFFFFF"/>
          <w:lang w:val="uk-UA"/>
        </w:rPr>
        <w:t xml:space="preserve">Фінансове забезпечення утримання апарату управління громади, соціальної сфери, закладів, що знаходяться в комунальній власності громади, тобто сфери надання делегованих повноважень ОТГ обумовлено нормами  діючого законодавства України в контексті реформи адміністративно-територіального устрою та бюджетної сфери, що пов’язано з процесом децентралізації. А от саме  направлення капітальних видатків бюджету громади (власні повноваження) їх розподілення як на реалізацію заходів соціально-економічного та культурного розвитку громади, </w:t>
      </w:r>
      <w:r w:rsidR="00014FA6">
        <w:rPr>
          <w:rFonts w:ascii="Book Antiqua" w:hAnsi="Book Antiqua" w:cs="Arial"/>
          <w:color w:val="auto"/>
          <w:shd w:val="clear" w:color="auto" w:fill="FFFFFF"/>
          <w:lang w:val="uk-UA"/>
        </w:rPr>
        <w:t xml:space="preserve">так і </w:t>
      </w:r>
      <w:r w:rsidRPr="00E414F6">
        <w:rPr>
          <w:rFonts w:ascii="Book Antiqua" w:hAnsi="Book Antiqua" w:cs="Arial"/>
          <w:color w:val="auto"/>
          <w:shd w:val="clear" w:color="auto" w:fill="FFFFFF"/>
          <w:lang w:val="uk-UA"/>
        </w:rPr>
        <w:t xml:space="preserve">розподілення таких видатків на фінансування проектів розвитку в розрізі </w:t>
      </w:r>
      <w:r w:rsidR="00014FA6" w:rsidRPr="00E414F6">
        <w:rPr>
          <w:rFonts w:ascii="Book Antiqua" w:hAnsi="Book Antiqua" w:cs="Arial"/>
          <w:color w:val="auto"/>
          <w:shd w:val="clear" w:color="auto" w:fill="FFFFFF"/>
          <w:lang w:val="uk-UA"/>
        </w:rPr>
        <w:t>адміністративно-територіальних</w:t>
      </w:r>
      <w:r w:rsidRPr="00E414F6">
        <w:rPr>
          <w:rFonts w:ascii="Book Antiqua" w:hAnsi="Book Antiqua" w:cs="Arial"/>
          <w:color w:val="auto"/>
          <w:shd w:val="clear" w:color="auto" w:fill="FFFFFF"/>
          <w:lang w:val="uk-UA"/>
        </w:rPr>
        <w:t xml:space="preserve"> одиниць, що входять до складу громади і відображає реальний баланс прав та інтересів </w:t>
      </w:r>
      <w:r w:rsidR="00014FA6" w:rsidRPr="00E414F6">
        <w:rPr>
          <w:rFonts w:ascii="Book Antiqua" w:hAnsi="Book Antiqua" w:cs="Arial"/>
          <w:color w:val="auto"/>
          <w:shd w:val="clear" w:color="auto" w:fill="FFFFFF"/>
          <w:lang w:val="uk-UA"/>
        </w:rPr>
        <w:t>пер</w:t>
      </w:r>
      <w:r w:rsidR="00014FA6">
        <w:rPr>
          <w:rFonts w:ascii="Book Antiqua" w:hAnsi="Book Antiqua" w:cs="Arial"/>
          <w:color w:val="auto"/>
          <w:shd w:val="clear" w:color="auto" w:fill="FFFFFF"/>
          <w:lang w:val="uk-UA"/>
        </w:rPr>
        <w:t>и</w:t>
      </w:r>
      <w:r w:rsidR="00014FA6" w:rsidRPr="00E414F6">
        <w:rPr>
          <w:rFonts w:ascii="Book Antiqua" w:hAnsi="Book Antiqua" w:cs="Arial"/>
          <w:color w:val="auto"/>
          <w:shd w:val="clear" w:color="auto" w:fill="FFFFFF"/>
          <w:lang w:val="uk-UA"/>
        </w:rPr>
        <w:t>ферійних</w:t>
      </w:r>
      <w:r w:rsidRPr="00E414F6">
        <w:rPr>
          <w:rFonts w:ascii="Book Antiqua" w:hAnsi="Book Antiqua" w:cs="Arial"/>
          <w:color w:val="auto"/>
          <w:shd w:val="clear" w:color="auto" w:fill="FFFFFF"/>
          <w:lang w:val="uk-UA"/>
        </w:rPr>
        <w:t xml:space="preserve"> громад в ОТГ. Капітальні видатки Баштанської міської ради ОТГ</w:t>
      </w:r>
      <w:r>
        <w:rPr>
          <w:rFonts w:ascii="Book Antiqua" w:hAnsi="Book Antiqua" w:cs="Arial"/>
          <w:color w:val="auto"/>
          <w:shd w:val="clear" w:color="auto" w:fill="FFFFFF"/>
          <w:lang w:val="uk-UA"/>
        </w:rPr>
        <w:t xml:space="preserve"> </w:t>
      </w:r>
      <w:r w:rsidRPr="00E414F6">
        <w:rPr>
          <w:rFonts w:ascii="Book Antiqua" w:hAnsi="Book Antiqua" w:cs="Arial"/>
          <w:color w:val="auto"/>
          <w:shd w:val="clear" w:color="auto" w:fill="FFFFFF"/>
          <w:lang w:val="uk-UA"/>
        </w:rPr>
        <w:t xml:space="preserve">спрямовуються в достатньому обсязі (в межах наявних фінансових ресурсів громади) на фінансування інфраструктури периферійних громад. Джерела фінансування диверсифіковані (місцевий бюджет, ДФРР, програми міжнародних донорів, </w:t>
      </w:r>
      <w:proofErr w:type="spellStart"/>
      <w:r w:rsidRPr="00E414F6">
        <w:rPr>
          <w:rFonts w:ascii="Book Antiqua" w:hAnsi="Book Antiqua" w:cs="Arial"/>
          <w:color w:val="auto"/>
          <w:shd w:val="clear" w:color="auto" w:fill="FFFFFF"/>
          <w:lang w:val="uk-UA"/>
        </w:rPr>
        <w:t>інш</w:t>
      </w:r>
      <w:proofErr w:type="spellEnd"/>
      <w:r w:rsidRPr="00E414F6">
        <w:rPr>
          <w:rFonts w:ascii="Book Antiqua" w:hAnsi="Book Antiqua" w:cs="Arial"/>
          <w:color w:val="auto"/>
          <w:shd w:val="clear" w:color="auto" w:fill="FFFFFF"/>
          <w:lang w:val="uk-UA"/>
        </w:rPr>
        <w:t>.) Ще одним джерелом, що забезпечує права та направлено на вирішення проблеми самоідентифікації громади є запровадження в період становлення громади бюджету участі.</w:t>
      </w:r>
    </w:p>
    <w:p w:rsidR="00CD7D58" w:rsidRDefault="00CD7D58" w:rsidP="00F40ADF">
      <w:pPr>
        <w:pStyle w:val="a4"/>
        <w:shd w:val="clear" w:color="auto" w:fill="FFFFFF"/>
        <w:tabs>
          <w:tab w:val="left" w:pos="3261"/>
        </w:tabs>
        <w:spacing w:before="0" w:beforeAutospacing="0" w:after="0" w:afterAutospacing="0" w:line="276" w:lineRule="auto"/>
        <w:ind w:left="720"/>
        <w:jc w:val="both"/>
        <w:textAlignment w:val="baseline"/>
        <w:rPr>
          <w:rFonts w:ascii="Book Antiqua" w:hAnsi="Book Antiqua"/>
          <w:lang w:val="uk-UA"/>
        </w:rPr>
      </w:pPr>
    </w:p>
    <w:p w:rsidR="00F40ADF" w:rsidRPr="00A75427" w:rsidRDefault="00F40ADF" w:rsidP="00F40ADF">
      <w:pPr>
        <w:pStyle w:val="a4"/>
        <w:shd w:val="clear" w:color="auto" w:fill="FFFFFF"/>
        <w:tabs>
          <w:tab w:val="left" w:pos="3261"/>
        </w:tabs>
        <w:spacing w:before="0" w:beforeAutospacing="0" w:after="0" w:afterAutospacing="0" w:line="276" w:lineRule="auto"/>
        <w:ind w:left="720"/>
        <w:jc w:val="both"/>
        <w:textAlignment w:val="baseline"/>
        <w:rPr>
          <w:rFonts w:ascii="Book Antiqua" w:hAnsi="Book Antiqua"/>
          <w:b/>
          <w:lang w:val="uk-UA"/>
        </w:rPr>
      </w:pPr>
      <w:r w:rsidRPr="00A75427">
        <w:rPr>
          <w:rFonts w:ascii="Book Antiqua" w:hAnsi="Book Antiqua"/>
          <w:b/>
          <w:lang w:val="uk-UA"/>
        </w:rPr>
        <w:t>Пропозиції .</w:t>
      </w:r>
    </w:p>
    <w:p w:rsidR="00F40ADF" w:rsidRDefault="00F40ADF" w:rsidP="001D0034">
      <w:pPr>
        <w:pStyle w:val="a4"/>
        <w:shd w:val="clear" w:color="auto" w:fill="FFFFFF"/>
        <w:tabs>
          <w:tab w:val="left" w:pos="3261"/>
        </w:tabs>
        <w:spacing w:before="0" w:beforeAutospacing="0" w:after="0" w:afterAutospacing="0" w:line="276" w:lineRule="auto"/>
        <w:jc w:val="both"/>
        <w:textAlignment w:val="baseline"/>
        <w:rPr>
          <w:rFonts w:ascii="Book Antiqua" w:hAnsi="Book Antiqua"/>
          <w:lang w:val="uk-UA"/>
        </w:rPr>
      </w:pPr>
      <w:r>
        <w:rPr>
          <w:rFonts w:ascii="Book Antiqua" w:hAnsi="Book Antiqua"/>
          <w:lang w:val="uk-UA"/>
        </w:rPr>
        <w:t>Для забезпечення гармонійного та демократичного розвитку Баштанської ОТГ, з урахуванням прав та інтересів периферійних громад:</w:t>
      </w:r>
    </w:p>
    <w:p w:rsidR="001D0034" w:rsidRPr="001D0034" w:rsidRDefault="00F40ADF" w:rsidP="001D0034">
      <w:pPr>
        <w:pStyle w:val="a3"/>
        <w:numPr>
          <w:ilvl w:val="0"/>
          <w:numId w:val="16"/>
        </w:numPr>
        <w:shd w:val="clear" w:color="auto" w:fill="FFFFFF"/>
        <w:spacing w:after="0"/>
        <w:ind w:left="0" w:firstLine="0"/>
        <w:jc w:val="both"/>
        <w:textAlignment w:val="baseline"/>
        <w:rPr>
          <w:rFonts w:ascii="Book Antiqua" w:hAnsi="Book Antiqua" w:cs="Arial"/>
          <w:color w:val="1A1A1A"/>
          <w:sz w:val="24"/>
          <w:szCs w:val="24"/>
          <w:lang w:val="uk-UA" w:eastAsia="ru-RU"/>
        </w:rPr>
      </w:pPr>
      <w:r w:rsidRPr="001D0034">
        <w:rPr>
          <w:rFonts w:ascii="Book Antiqua" w:hAnsi="Book Antiqua" w:cs="Tahoma"/>
          <w:color w:val="1A1A1A"/>
          <w:sz w:val="24"/>
          <w:szCs w:val="24"/>
          <w:bdr w:val="none" w:sz="0" w:space="0" w:color="auto" w:frame="1"/>
          <w:lang w:val="uk-UA" w:eastAsia="ru-RU"/>
        </w:rPr>
        <w:t xml:space="preserve">Запровадження додаткових механізмів захисту інтересів периферії, а саме - дорадчих органів при виконкомі ОТГ та територіальних підрозділах виконкому (громадські ради, експертні ради, галузеві ради, та </w:t>
      </w:r>
      <w:proofErr w:type="spellStart"/>
      <w:r w:rsidRPr="001D0034">
        <w:rPr>
          <w:rFonts w:ascii="Book Antiqua" w:hAnsi="Book Antiqua" w:cs="Tahoma"/>
          <w:color w:val="1A1A1A"/>
          <w:sz w:val="24"/>
          <w:szCs w:val="24"/>
          <w:bdr w:val="none" w:sz="0" w:space="0" w:color="auto" w:frame="1"/>
          <w:lang w:val="uk-UA" w:eastAsia="ru-RU"/>
        </w:rPr>
        <w:t>інш</w:t>
      </w:r>
      <w:proofErr w:type="spellEnd"/>
      <w:r w:rsidRPr="001D0034">
        <w:rPr>
          <w:rFonts w:ascii="Book Antiqua" w:hAnsi="Book Antiqua" w:cs="Tahoma"/>
          <w:color w:val="1A1A1A"/>
          <w:sz w:val="24"/>
          <w:szCs w:val="24"/>
          <w:bdr w:val="none" w:sz="0" w:space="0" w:color="auto" w:frame="1"/>
          <w:lang w:val="uk-UA" w:eastAsia="ru-RU"/>
        </w:rPr>
        <w:t>)</w:t>
      </w:r>
      <w:proofErr w:type="spellStart"/>
      <w:r w:rsidRPr="001D0034">
        <w:rPr>
          <w:rFonts w:ascii="Book Antiqua" w:hAnsi="Book Antiqua" w:cs="Tahoma"/>
          <w:color w:val="1A1A1A"/>
          <w:sz w:val="24"/>
          <w:szCs w:val="24"/>
          <w:bdr w:val="none" w:sz="0" w:space="0" w:color="auto" w:frame="1"/>
          <w:lang w:val="uk-UA" w:eastAsia="ru-RU"/>
        </w:rPr>
        <w:t>.</w:t>
      </w:r>
      <w:proofErr w:type="spellEnd"/>
    </w:p>
    <w:p w:rsidR="001D0034" w:rsidRPr="001D0034" w:rsidRDefault="001E4832" w:rsidP="001D0034">
      <w:pPr>
        <w:pStyle w:val="a3"/>
        <w:numPr>
          <w:ilvl w:val="0"/>
          <w:numId w:val="16"/>
        </w:numPr>
        <w:shd w:val="clear" w:color="auto" w:fill="FFFFFF"/>
        <w:spacing w:after="0"/>
        <w:ind w:left="0" w:firstLine="0"/>
        <w:jc w:val="both"/>
        <w:textAlignment w:val="baseline"/>
        <w:rPr>
          <w:rFonts w:ascii="Book Antiqua" w:hAnsi="Book Antiqua" w:cs="Arial"/>
          <w:color w:val="1A1A1A"/>
          <w:sz w:val="24"/>
          <w:szCs w:val="24"/>
          <w:lang w:val="uk-UA" w:eastAsia="ru-RU"/>
        </w:rPr>
      </w:pPr>
      <w:r w:rsidRPr="001D0034">
        <w:rPr>
          <w:rFonts w:ascii="Book Antiqua" w:hAnsi="Book Antiqua" w:cs="Arial"/>
          <w:sz w:val="24"/>
          <w:szCs w:val="24"/>
          <w:lang w:val="uk-UA"/>
        </w:rPr>
        <w:t>Запровадження системи</w:t>
      </w:r>
      <w:r w:rsidRPr="001D0034">
        <w:rPr>
          <w:rFonts w:ascii="Book Antiqua" w:hAnsi="Book Antiqua"/>
          <w:sz w:val="24"/>
          <w:szCs w:val="24"/>
          <w:lang w:val="uk-UA"/>
        </w:rPr>
        <w:t xml:space="preserve"> внутрішнього контролю</w:t>
      </w:r>
      <w:r w:rsidR="00A75427" w:rsidRPr="001D0034">
        <w:rPr>
          <w:rFonts w:ascii="Book Antiqua" w:hAnsi="Book Antiqua"/>
          <w:sz w:val="24"/>
          <w:szCs w:val="24"/>
          <w:lang w:val="uk-UA"/>
        </w:rPr>
        <w:t xml:space="preserve"> діяльності підрозділів Баштанської міської ради ОТГ та підпорядкованих їй бюджетних закладів</w:t>
      </w:r>
      <w:r w:rsidRPr="001D0034">
        <w:rPr>
          <w:rFonts w:ascii="Book Antiqua" w:hAnsi="Book Antiqua"/>
          <w:sz w:val="24"/>
          <w:szCs w:val="24"/>
          <w:lang w:val="uk-UA"/>
        </w:rPr>
        <w:t xml:space="preserve">, яку повинен забезпечувати окремий виконавчий орган </w:t>
      </w:r>
      <w:proofErr w:type="spellStart"/>
      <w:r w:rsidRPr="001D0034">
        <w:rPr>
          <w:rFonts w:ascii="Book Antiqua" w:hAnsi="Book Antiqua"/>
          <w:sz w:val="24"/>
          <w:szCs w:val="24"/>
          <w:lang w:val="uk-UA"/>
        </w:rPr>
        <w:t>БМР</w:t>
      </w:r>
      <w:proofErr w:type="spellEnd"/>
      <w:r w:rsidR="00A75427" w:rsidRPr="001D0034">
        <w:rPr>
          <w:rFonts w:ascii="Book Antiqua" w:hAnsi="Book Antiqua"/>
          <w:sz w:val="24"/>
          <w:szCs w:val="24"/>
          <w:lang w:val="uk-UA"/>
        </w:rPr>
        <w:t>, для чого р</w:t>
      </w:r>
      <w:r w:rsidRPr="001D0034">
        <w:rPr>
          <w:rFonts w:ascii="Book Antiqua" w:hAnsi="Book Antiqua"/>
          <w:sz w:val="24"/>
          <w:szCs w:val="24"/>
          <w:lang w:val="uk-UA"/>
        </w:rPr>
        <w:t>озглянути проект пакету нормативно-правового забезпечення на рівні міськради проведення внутрішнього аудиту та оцінки виконання міських цільових (галузевих) програм та бюджетних програм, що виконуються в їх складі.</w:t>
      </w:r>
    </w:p>
    <w:p w:rsidR="00CD7D58" w:rsidRPr="001D0034" w:rsidRDefault="00A75427" w:rsidP="001D0034">
      <w:pPr>
        <w:pStyle w:val="a3"/>
        <w:numPr>
          <w:ilvl w:val="0"/>
          <w:numId w:val="16"/>
        </w:numPr>
        <w:shd w:val="clear" w:color="auto" w:fill="FFFFFF"/>
        <w:tabs>
          <w:tab w:val="left" w:pos="567"/>
        </w:tabs>
        <w:spacing w:after="0"/>
        <w:ind w:left="0" w:firstLine="0"/>
        <w:jc w:val="both"/>
        <w:textAlignment w:val="baseline"/>
        <w:rPr>
          <w:sz w:val="28"/>
          <w:szCs w:val="28"/>
          <w:lang w:val="uk-UA"/>
        </w:rPr>
      </w:pPr>
      <w:r w:rsidRPr="001D0034">
        <w:rPr>
          <w:rFonts w:ascii="Book Antiqua" w:hAnsi="Book Antiqua"/>
          <w:sz w:val="24"/>
          <w:szCs w:val="24"/>
          <w:lang w:val="uk-UA"/>
        </w:rPr>
        <w:t>В</w:t>
      </w:r>
      <w:r w:rsidR="001E4832" w:rsidRPr="001D0034">
        <w:rPr>
          <w:rFonts w:ascii="Book Antiqua" w:hAnsi="Book Antiqua"/>
          <w:sz w:val="24"/>
          <w:szCs w:val="24"/>
          <w:lang w:val="uk-UA"/>
        </w:rPr>
        <w:t xml:space="preserve">провадження системи оцінки ефективності діяльності і посадових осіб місцевого самоврядування в процесі виконання ними владних, організаційно-розпорядчих та господарських повноважень. А саме введення в практику оцінку управлінських рішень посадових осіб місцевого самоврядування через введення результативних показників   </w:t>
      </w:r>
      <w:r w:rsidRPr="001D0034">
        <w:rPr>
          <w:rFonts w:ascii="Book Antiqua" w:hAnsi="Book Antiqua"/>
          <w:sz w:val="24"/>
          <w:szCs w:val="24"/>
          <w:lang w:val="uk-UA"/>
        </w:rPr>
        <w:t>їх діяльності.</w:t>
      </w:r>
      <w:r w:rsidR="001E4832" w:rsidRPr="001D0034">
        <w:rPr>
          <w:rFonts w:ascii="Book Antiqua" w:hAnsi="Book Antiqua"/>
          <w:sz w:val="24"/>
          <w:szCs w:val="24"/>
          <w:lang w:val="uk-UA"/>
        </w:rPr>
        <w:t xml:space="preserve">  </w:t>
      </w:r>
    </w:p>
    <w:sectPr w:rsidR="00CD7D58" w:rsidRPr="001D0034" w:rsidSect="00014FA6">
      <w:pgSz w:w="11906" w:h="16838" w:code="9"/>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DejaVu Sans">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75E6"/>
    <w:multiLevelType w:val="multilevel"/>
    <w:tmpl w:val="ACCEED2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94A0410"/>
    <w:multiLevelType w:val="hybridMultilevel"/>
    <w:tmpl w:val="76F61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156F7"/>
    <w:multiLevelType w:val="hybridMultilevel"/>
    <w:tmpl w:val="F6828A64"/>
    <w:lvl w:ilvl="0" w:tplc="6BACFF18">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DB90424"/>
    <w:multiLevelType w:val="multilevel"/>
    <w:tmpl w:val="3FECB24E"/>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22D1718C"/>
    <w:multiLevelType w:val="hybridMultilevel"/>
    <w:tmpl w:val="8C7258E0"/>
    <w:lvl w:ilvl="0" w:tplc="B3BCBB5E">
      <w:start w:val="2"/>
      <w:numFmt w:val="bullet"/>
      <w:lvlText w:val="-"/>
      <w:lvlJc w:val="left"/>
      <w:pPr>
        <w:ind w:left="927" w:hanging="360"/>
      </w:pPr>
      <w:rPr>
        <w:rFonts w:ascii="Times New Roman" w:eastAsia="Times New Roman"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5AE4B5F"/>
    <w:multiLevelType w:val="hybridMultilevel"/>
    <w:tmpl w:val="4A26ED8E"/>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759453F"/>
    <w:multiLevelType w:val="hybridMultilevel"/>
    <w:tmpl w:val="630420FA"/>
    <w:lvl w:ilvl="0" w:tplc="5E30AF7A">
      <w:start w:val="1"/>
      <w:numFmt w:val="decimal"/>
      <w:lvlText w:val="%1."/>
      <w:lvlJc w:val="left"/>
      <w:pPr>
        <w:ind w:left="1800" w:hanging="360"/>
      </w:pPr>
      <w:rPr>
        <w:rFonts w:eastAsia="Times New Roman" w:hint="default"/>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C1F675A"/>
    <w:multiLevelType w:val="hybridMultilevel"/>
    <w:tmpl w:val="2C340F2A"/>
    <w:lvl w:ilvl="0" w:tplc="5AB42F84">
      <w:start w:val="16"/>
      <w:numFmt w:val="bullet"/>
      <w:lvlText w:val="-"/>
      <w:lvlJc w:val="left"/>
      <w:pPr>
        <w:ind w:left="720" w:hanging="360"/>
      </w:pPr>
      <w:rPr>
        <w:rFonts w:ascii="Calibri" w:eastAsia="Calibri" w:hAnsi="Calibri" w:cs="Calibri"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9C424A"/>
    <w:multiLevelType w:val="hybridMultilevel"/>
    <w:tmpl w:val="AD88D3C6"/>
    <w:lvl w:ilvl="0" w:tplc="118ED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147943"/>
    <w:multiLevelType w:val="hybridMultilevel"/>
    <w:tmpl w:val="E2EABE44"/>
    <w:lvl w:ilvl="0" w:tplc="E14471A2">
      <w:start w:val="2"/>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92479A"/>
    <w:multiLevelType w:val="hybridMultilevel"/>
    <w:tmpl w:val="C7A46EC8"/>
    <w:lvl w:ilvl="0" w:tplc="A860F0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4E6016B"/>
    <w:multiLevelType w:val="hybridMultilevel"/>
    <w:tmpl w:val="316C8026"/>
    <w:lvl w:ilvl="0" w:tplc="C2641D1C">
      <w:start w:val="299"/>
      <w:numFmt w:val="bullet"/>
      <w:lvlText w:val="-"/>
      <w:lvlJc w:val="left"/>
      <w:pPr>
        <w:ind w:left="720" w:hanging="360"/>
      </w:pPr>
      <w:rPr>
        <w:rFonts w:ascii="Book Antiqua" w:eastAsia="Times New Roman" w:hAnsi="Book 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0A1EE2"/>
    <w:multiLevelType w:val="hybridMultilevel"/>
    <w:tmpl w:val="7ED40500"/>
    <w:lvl w:ilvl="0" w:tplc="DD8E39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5F3468"/>
    <w:multiLevelType w:val="hybridMultilevel"/>
    <w:tmpl w:val="C876DA5E"/>
    <w:lvl w:ilvl="0" w:tplc="2C10C13C">
      <w:start w:val="299"/>
      <w:numFmt w:val="bullet"/>
      <w:lvlText w:val="-"/>
      <w:lvlJc w:val="left"/>
      <w:pPr>
        <w:ind w:left="720" w:hanging="360"/>
      </w:pPr>
      <w:rPr>
        <w:rFonts w:ascii="Book Antiqua" w:eastAsia="Times New Roman" w:hAnsi="Book Antiqu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DF1B09"/>
    <w:multiLevelType w:val="hybridMultilevel"/>
    <w:tmpl w:val="31EEDC7C"/>
    <w:lvl w:ilvl="0" w:tplc="3EF25452">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5AF5C96"/>
    <w:multiLevelType w:val="hybridMultilevel"/>
    <w:tmpl w:val="36863920"/>
    <w:lvl w:ilvl="0" w:tplc="D46CBA92">
      <w:start w:val="1"/>
      <w:numFmt w:val="decimal"/>
      <w:lvlText w:val="%1."/>
      <w:lvlJc w:val="left"/>
      <w:pPr>
        <w:ind w:left="1470" w:hanging="360"/>
      </w:pPr>
      <w:rPr>
        <w:rFonts w:eastAsia="Times New Roman" w:hint="default"/>
        <w:b/>
        <w:color w:val="000000"/>
        <w:sz w:val="24"/>
        <w:szCs w:val="24"/>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16">
    <w:nsid w:val="58A87EF7"/>
    <w:multiLevelType w:val="multilevel"/>
    <w:tmpl w:val="15360CDA"/>
    <w:lvl w:ilvl="0">
      <w:start w:val="1"/>
      <w:numFmt w:val="decimal"/>
      <w:lvlText w:val="%1."/>
      <w:lvlJc w:val="left"/>
      <w:pPr>
        <w:ind w:left="720" w:hanging="360"/>
      </w:pPr>
      <w:rPr>
        <w:rFonts w:hint="default"/>
        <w:b w:val="0"/>
      </w:rPr>
    </w:lvl>
    <w:lvl w:ilvl="1">
      <w:start w:val="1"/>
      <w:numFmt w:val="decimal"/>
      <w:isLgl/>
      <w:lvlText w:val="%1.%2."/>
      <w:lvlJc w:val="left"/>
      <w:pPr>
        <w:ind w:left="720" w:hanging="720"/>
      </w:pPr>
      <w:rPr>
        <w:rFonts w:hint="default"/>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7">
    <w:nsid w:val="624B2810"/>
    <w:multiLevelType w:val="hybridMultilevel"/>
    <w:tmpl w:val="AD88D3C6"/>
    <w:lvl w:ilvl="0" w:tplc="118ED6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571771E"/>
    <w:multiLevelType w:val="multilevel"/>
    <w:tmpl w:val="F2FEC3C4"/>
    <w:lvl w:ilvl="0">
      <w:start w:val="1"/>
      <w:numFmt w:val="upperRoman"/>
      <w:lvlText w:val="%1."/>
      <w:lvlJc w:val="righ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97C1834"/>
    <w:multiLevelType w:val="hybridMultilevel"/>
    <w:tmpl w:val="34AC0B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8F60FA"/>
    <w:multiLevelType w:val="hybridMultilevel"/>
    <w:tmpl w:val="26029E2C"/>
    <w:lvl w:ilvl="0" w:tplc="04190011">
      <w:start w:val="1"/>
      <w:numFmt w:val="decimal"/>
      <w:lvlText w:val="%1)"/>
      <w:lvlJc w:val="left"/>
      <w:pPr>
        <w:ind w:left="997" w:hanging="360"/>
      </w:pPr>
      <w:rPr>
        <w:rFonts w:cs="Times New Roman"/>
      </w:rPr>
    </w:lvl>
    <w:lvl w:ilvl="1" w:tplc="04190019" w:tentative="1">
      <w:start w:val="1"/>
      <w:numFmt w:val="lowerLetter"/>
      <w:lvlText w:val="%2."/>
      <w:lvlJc w:val="left"/>
      <w:pPr>
        <w:ind w:left="1717" w:hanging="360"/>
      </w:pPr>
      <w:rPr>
        <w:rFonts w:cs="Times New Roman"/>
      </w:rPr>
    </w:lvl>
    <w:lvl w:ilvl="2" w:tplc="0419001B" w:tentative="1">
      <w:start w:val="1"/>
      <w:numFmt w:val="lowerRoman"/>
      <w:lvlText w:val="%3."/>
      <w:lvlJc w:val="right"/>
      <w:pPr>
        <w:ind w:left="2437" w:hanging="180"/>
      </w:pPr>
      <w:rPr>
        <w:rFonts w:cs="Times New Roman"/>
      </w:rPr>
    </w:lvl>
    <w:lvl w:ilvl="3" w:tplc="0419000F" w:tentative="1">
      <w:start w:val="1"/>
      <w:numFmt w:val="decimal"/>
      <w:lvlText w:val="%4."/>
      <w:lvlJc w:val="left"/>
      <w:pPr>
        <w:ind w:left="3157" w:hanging="360"/>
      </w:pPr>
      <w:rPr>
        <w:rFonts w:cs="Times New Roman"/>
      </w:rPr>
    </w:lvl>
    <w:lvl w:ilvl="4" w:tplc="04190019" w:tentative="1">
      <w:start w:val="1"/>
      <w:numFmt w:val="lowerLetter"/>
      <w:lvlText w:val="%5."/>
      <w:lvlJc w:val="left"/>
      <w:pPr>
        <w:ind w:left="3877" w:hanging="360"/>
      </w:pPr>
      <w:rPr>
        <w:rFonts w:cs="Times New Roman"/>
      </w:rPr>
    </w:lvl>
    <w:lvl w:ilvl="5" w:tplc="0419001B" w:tentative="1">
      <w:start w:val="1"/>
      <w:numFmt w:val="lowerRoman"/>
      <w:lvlText w:val="%6."/>
      <w:lvlJc w:val="right"/>
      <w:pPr>
        <w:ind w:left="4597" w:hanging="180"/>
      </w:pPr>
      <w:rPr>
        <w:rFonts w:cs="Times New Roman"/>
      </w:rPr>
    </w:lvl>
    <w:lvl w:ilvl="6" w:tplc="0419000F" w:tentative="1">
      <w:start w:val="1"/>
      <w:numFmt w:val="decimal"/>
      <w:lvlText w:val="%7."/>
      <w:lvlJc w:val="left"/>
      <w:pPr>
        <w:ind w:left="5317" w:hanging="360"/>
      </w:pPr>
      <w:rPr>
        <w:rFonts w:cs="Times New Roman"/>
      </w:rPr>
    </w:lvl>
    <w:lvl w:ilvl="7" w:tplc="04190019" w:tentative="1">
      <w:start w:val="1"/>
      <w:numFmt w:val="lowerLetter"/>
      <w:lvlText w:val="%8."/>
      <w:lvlJc w:val="left"/>
      <w:pPr>
        <w:ind w:left="6037" w:hanging="360"/>
      </w:pPr>
      <w:rPr>
        <w:rFonts w:cs="Times New Roman"/>
      </w:rPr>
    </w:lvl>
    <w:lvl w:ilvl="8" w:tplc="0419001B" w:tentative="1">
      <w:start w:val="1"/>
      <w:numFmt w:val="lowerRoman"/>
      <w:lvlText w:val="%9."/>
      <w:lvlJc w:val="right"/>
      <w:pPr>
        <w:ind w:left="6757" w:hanging="180"/>
      </w:pPr>
      <w:rPr>
        <w:rFonts w:cs="Times New Roman"/>
      </w:rPr>
    </w:lvl>
  </w:abstractNum>
  <w:abstractNum w:abstractNumId="21">
    <w:nsid w:val="6C2B6EBD"/>
    <w:multiLevelType w:val="hybridMultilevel"/>
    <w:tmpl w:val="2C6456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6EA92441"/>
    <w:multiLevelType w:val="hybridMultilevel"/>
    <w:tmpl w:val="7F602536"/>
    <w:lvl w:ilvl="0" w:tplc="EAFA35CE">
      <w:start w:val="1"/>
      <w:numFmt w:val="decimal"/>
      <w:lvlText w:val="%1."/>
      <w:lvlJc w:val="left"/>
      <w:pPr>
        <w:ind w:left="1587" w:hanging="1020"/>
      </w:pPr>
      <w:rPr>
        <w:rFonts w:cs="Times New Roman" w:hint="default"/>
        <w:color w:val="auto"/>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72765D9"/>
    <w:multiLevelType w:val="hybridMultilevel"/>
    <w:tmpl w:val="86560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CA1EBF"/>
    <w:multiLevelType w:val="hybridMultilevel"/>
    <w:tmpl w:val="C4B4B276"/>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18019A"/>
    <w:multiLevelType w:val="hybridMultilevel"/>
    <w:tmpl w:val="86560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3"/>
  </w:num>
  <w:num w:numId="3">
    <w:abstractNumId w:val="7"/>
  </w:num>
  <w:num w:numId="4">
    <w:abstractNumId w:val="16"/>
  </w:num>
  <w:num w:numId="5">
    <w:abstractNumId w:val="20"/>
  </w:num>
  <w:num w:numId="6">
    <w:abstractNumId w:val="1"/>
  </w:num>
  <w:num w:numId="7">
    <w:abstractNumId w:val="2"/>
  </w:num>
  <w:num w:numId="8">
    <w:abstractNumId w:val="9"/>
  </w:num>
  <w:num w:numId="9">
    <w:abstractNumId w:val="0"/>
  </w:num>
  <w:num w:numId="10">
    <w:abstractNumId w:val="4"/>
  </w:num>
  <w:num w:numId="11">
    <w:abstractNumId w:val="17"/>
  </w:num>
  <w:num w:numId="12">
    <w:abstractNumId w:val="3"/>
  </w:num>
  <w:num w:numId="13">
    <w:abstractNumId w:val="11"/>
  </w:num>
  <w:num w:numId="14">
    <w:abstractNumId w:val="13"/>
  </w:num>
  <w:num w:numId="15">
    <w:abstractNumId w:val="22"/>
  </w:num>
  <w:num w:numId="16">
    <w:abstractNumId w:val="8"/>
  </w:num>
  <w:num w:numId="17">
    <w:abstractNumId w:val="14"/>
  </w:num>
  <w:num w:numId="18">
    <w:abstractNumId w:val="24"/>
  </w:num>
  <w:num w:numId="19">
    <w:abstractNumId w:val="15"/>
  </w:num>
  <w:num w:numId="20">
    <w:abstractNumId w:val="6"/>
  </w:num>
  <w:num w:numId="21">
    <w:abstractNumId w:val="12"/>
  </w:num>
  <w:num w:numId="22">
    <w:abstractNumId w:val="18"/>
  </w:num>
  <w:num w:numId="23">
    <w:abstractNumId w:val="19"/>
  </w:num>
  <w:num w:numId="24">
    <w:abstractNumId w:val="21"/>
  </w:num>
  <w:num w:numId="25">
    <w:abstractNumId w:val="5"/>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3A4980"/>
    <w:rsid w:val="00014FA6"/>
    <w:rsid w:val="0003564F"/>
    <w:rsid w:val="00036D15"/>
    <w:rsid w:val="00061FD0"/>
    <w:rsid w:val="00063B92"/>
    <w:rsid w:val="00084627"/>
    <w:rsid w:val="000E57B9"/>
    <w:rsid w:val="000F3A75"/>
    <w:rsid w:val="00124451"/>
    <w:rsid w:val="001C5C98"/>
    <w:rsid w:val="001D0034"/>
    <w:rsid w:val="001E4832"/>
    <w:rsid w:val="001F5F26"/>
    <w:rsid w:val="002000E3"/>
    <w:rsid w:val="002644D5"/>
    <w:rsid w:val="0027615F"/>
    <w:rsid w:val="002B243C"/>
    <w:rsid w:val="002C186C"/>
    <w:rsid w:val="002C4BF5"/>
    <w:rsid w:val="002D2DA3"/>
    <w:rsid w:val="00307000"/>
    <w:rsid w:val="0031004C"/>
    <w:rsid w:val="0031512E"/>
    <w:rsid w:val="003A4980"/>
    <w:rsid w:val="003D26B6"/>
    <w:rsid w:val="003E39FF"/>
    <w:rsid w:val="003F0547"/>
    <w:rsid w:val="0040597E"/>
    <w:rsid w:val="00467A6A"/>
    <w:rsid w:val="004E3F8B"/>
    <w:rsid w:val="00504A2B"/>
    <w:rsid w:val="00551B4E"/>
    <w:rsid w:val="00571752"/>
    <w:rsid w:val="0058568E"/>
    <w:rsid w:val="006251EE"/>
    <w:rsid w:val="006441C3"/>
    <w:rsid w:val="00682478"/>
    <w:rsid w:val="006D08F6"/>
    <w:rsid w:val="006E1675"/>
    <w:rsid w:val="00741185"/>
    <w:rsid w:val="007469AA"/>
    <w:rsid w:val="00773F8E"/>
    <w:rsid w:val="007C3D6A"/>
    <w:rsid w:val="007F4650"/>
    <w:rsid w:val="007F5D62"/>
    <w:rsid w:val="00814524"/>
    <w:rsid w:val="00844460"/>
    <w:rsid w:val="00886E0D"/>
    <w:rsid w:val="00894214"/>
    <w:rsid w:val="008B4062"/>
    <w:rsid w:val="008C0E1E"/>
    <w:rsid w:val="008C780A"/>
    <w:rsid w:val="009024C6"/>
    <w:rsid w:val="009705FA"/>
    <w:rsid w:val="00972C3F"/>
    <w:rsid w:val="0097654F"/>
    <w:rsid w:val="009F36C4"/>
    <w:rsid w:val="00A75427"/>
    <w:rsid w:val="00B40AC3"/>
    <w:rsid w:val="00B47FDE"/>
    <w:rsid w:val="00B50E64"/>
    <w:rsid w:val="00B64F14"/>
    <w:rsid w:val="00B96DBF"/>
    <w:rsid w:val="00C424CF"/>
    <w:rsid w:val="00C57FC6"/>
    <w:rsid w:val="00CD7D58"/>
    <w:rsid w:val="00D80E44"/>
    <w:rsid w:val="00DE4E14"/>
    <w:rsid w:val="00DE5DFA"/>
    <w:rsid w:val="00E00A64"/>
    <w:rsid w:val="00E229ED"/>
    <w:rsid w:val="00E36D9D"/>
    <w:rsid w:val="00E414F6"/>
    <w:rsid w:val="00EC4303"/>
    <w:rsid w:val="00F13964"/>
    <w:rsid w:val="00F20A92"/>
    <w:rsid w:val="00F40ADF"/>
    <w:rsid w:val="00F41C1D"/>
    <w:rsid w:val="00F513D6"/>
    <w:rsid w:val="00FA140F"/>
    <w:rsid w:val="00FB4D83"/>
    <w:rsid w:val="00FC6712"/>
    <w:rsid w:val="00FF6161"/>
    <w:rsid w:val="00FF7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980"/>
    <w:rPr>
      <w:rFonts w:ascii="Calibri" w:eastAsia="Times New Roman" w:hAnsi="Calibri"/>
      <w:sz w:val="22"/>
      <w:szCs w:val="22"/>
      <w:lang w:val="en-US"/>
    </w:rPr>
  </w:style>
  <w:style w:type="paragraph" w:styleId="1">
    <w:name w:val="heading 1"/>
    <w:basedOn w:val="a"/>
    <w:link w:val="10"/>
    <w:uiPriority w:val="99"/>
    <w:qFormat/>
    <w:rsid w:val="00844460"/>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
    <w:unhideWhenUsed/>
    <w:qFormat/>
    <w:rsid w:val="006251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980"/>
    <w:pPr>
      <w:ind w:left="720"/>
      <w:contextualSpacing/>
    </w:pPr>
  </w:style>
  <w:style w:type="paragraph" w:customStyle="1" w:styleId="11">
    <w:name w:val="Без интервала1"/>
    <w:rsid w:val="003A4980"/>
    <w:pPr>
      <w:spacing w:after="0" w:line="240" w:lineRule="auto"/>
    </w:pPr>
    <w:rPr>
      <w:rFonts w:ascii="Calibri" w:eastAsia="Calibri" w:hAnsi="Calibri"/>
      <w:sz w:val="22"/>
      <w:szCs w:val="22"/>
    </w:rPr>
  </w:style>
  <w:style w:type="paragraph" w:customStyle="1" w:styleId="Default">
    <w:name w:val="Default"/>
    <w:rsid w:val="007F4650"/>
    <w:pPr>
      <w:autoSpaceDE w:val="0"/>
      <w:autoSpaceDN w:val="0"/>
      <w:adjustRightInd w:val="0"/>
      <w:spacing w:after="0" w:line="240" w:lineRule="auto"/>
    </w:pPr>
    <w:rPr>
      <w:rFonts w:ascii="Times New Roman" w:hAnsi="Times New Roman"/>
      <w:color w:val="000000"/>
    </w:rPr>
  </w:style>
  <w:style w:type="character" w:customStyle="1" w:styleId="10">
    <w:name w:val="Заголовок 1 Знак"/>
    <w:basedOn w:val="a0"/>
    <w:link w:val="1"/>
    <w:uiPriority w:val="99"/>
    <w:rsid w:val="00844460"/>
    <w:rPr>
      <w:rFonts w:ascii="Times New Roman" w:eastAsia="Times New Roman" w:hAnsi="Times New Roman"/>
      <w:b/>
      <w:bCs/>
      <w:kern w:val="36"/>
      <w:sz w:val="48"/>
      <w:szCs w:val="48"/>
      <w:lang w:eastAsia="ru-RU"/>
    </w:rPr>
  </w:style>
  <w:style w:type="paragraph" w:styleId="a4">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iPriority w:val="99"/>
    <w:rsid w:val="00844460"/>
    <w:pPr>
      <w:spacing w:before="100" w:beforeAutospacing="1" w:after="100" w:afterAutospacing="1" w:line="240" w:lineRule="auto"/>
    </w:pPr>
    <w:rPr>
      <w:rFonts w:ascii="Times New Roman" w:hAnsi="Times New Roman"/>
      <w:sz w:val="24"/>
      <w:szCs w:val="24"/>
      <w:lang w:val="ru-RU" w:eastAsia="ru-RU"/>
    </w:rPr>
  </w:style>
  <w:style w:type="character" w:styleId="a6">
    <w:name w:val="Strong"/>
    <w:basedOn w:val="a0"/>
    <w:uiPriority w:val="99"/>
    <w:qFormat/>
    <w:rsid w:val="002D2DA3"/>
    <w:rPr>
      <w:rFonts w:cs="Times New Roman"/>
      <w:b/>
      <w:bCs/>
    </w:rPr>
  </w:style>
  <w:style w:type="paragraph" w:customStyle="1" w:styleId="rvps2">
    <w:name w:val="rvps2"/>
    <w:basedOn w:val="a"/>
    <w:rsid w:val="002644D5"/>
    <w:pPr>
      <w:spacing w:before="100" w:beforeAutospacing="1" w:after="100" w:afterAutospacing="1" w:line="240" w:lineRule="auto"/>
    </w:pPr>
    <w:rPr>
      <w:rFonts w:ascii="Times New Roman" w:hAnsi="Times New Roman"/>
      <w:sz w:val="24"/>
      <w:szCs w:val="24"/>
      <w:lang w:val="ru-RU" w:eastAsia="ru-RU"/>
    </w:rPr>
  </w:style>
  <w:style w:type="character" w:styleId="a7">
    <w:name w:val="Hyperlink"/>
    <w:basedOn w:val="a0"/>
    <w:uiPriority w:val="99"/>
    <w:unhideWhenUsed/>
    <w:rsid w:val="002644D5"/>
    <w:rPr>
      <w:color w:val="0000FF"/>
      <w:u w:val="single"/>
    </w:rPr>
  </w:style>
  <w:style w:type="paragraph" w:styleId="HTML">
    <w:name w:val="HTML Preformatted"/>
    <w:basedOn w:val="a"/>
    <w:link w:val="HTML0"/>
    <w:uiPriority w:val="99"/>
    <w:unhideWhenUsed/>
    <w:rsid w:val="00264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2644D5"/>
    <w:rPr>
      <w:rFonts w:ascii="Courier New" w:eastAsia="Times New Roman" w:hAnsi="Courier New" w:cs="Courier New"/>
      <w:sz w:val="20"/>
      <w:szCs w:val="20"/>
      <w:lang w:eastAsia="ru-RU"/>
    </w:rPr>
  </w:style>
  <w:style w:type="paragraph" w:customStyle="1" w:styleId="a8">
    <w:name w:val="Содержимое таблицы"/>
    <w:basedOn w:val="a"/>
    <w:uiPriority w:val="99"/>
    <w:rsid w:val="002C4BF5"/>
    <w:pPr>
      <w:widowControl w:val="0"/>
      <w:suppressLineNumbers/>
      <w:suppressAutoHyphens/>
      <w:spacing w:after="0" w:line="240" w:lineRule="auto"/>
    </w:pPr>
    <w:rPr>
      <w:rFonts w:ascii="Nimbus Roman No9 L" w:eastAsia="DejaVu Sans" w:hAnsi="Nimbus Roman No9 L"/>
      <w:kern w:val="1"/>
      <w:sz w:val="24"/>
      <w:szCs w:val="24"/>
      <w:lang w:val="uk-UA" w:eastAsia="ru-RU"/>
    </w:rPr>
  </w:style>
  <w:style w:type="paragraph" w:styleId="a9">
    <w:name w:val="Balloon Text"/>
    <w:basedOn w:val="a"/>
    <w:link w:val="aa"/>
    <w:uiPriority w:val="99"/>
    <w:semiHidden/>
    <w:unhideWhenUsed/>
    <w:rsid w:val="00CD7D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7D58"/>
    <w:rPr>
      <w:rFonts w:ascii="Tahoma" w:eastAsia="Times New Roman" w:hAnsi="Tahoma" w:cs="Tahoma"/>
      <w:sz w:val="16"/>
      <w:szCs w:val="16"/>
      <w:lang w:val="en-US"/>
    </w:rPr>
  </w:style>
  <w:style w:type="character" w:customStyle="1" w:styleId="20">
    <w:name w:val="Заголовок 2 Знак"/>
    <w:basedOn w:val="a0"/>
    <w:link w:val="2"/>
    <w:uiPriority w:val="9"/>
    <w:rsid w:val="006251EE"/>
    <w:rPr>
      <w:rFonts w:asciiTheme="majorHAnsi" w:eastAsiaTheme="majorEastAsia" w:hAnsiTheme="majorHAnsi" w:cstheme="majorBidi"/>
      <w:b/>
      <w:bCs/>
      <w:color w:val="4F81BD" w:themeColor="accent1"/>
      <w:sz w:val="26"/>
      <w:szCs w:val="26"/>
      <w:lang w:val="en-US"/>
    </w:rPr>
  </w:style>
  <w:style w:type="character" w:styleId="ab">
    <w:name w:val="FollowedHyperlink"/>
    <w:basedOn w:val="a0"/>
    <w:uiPriority w:val="99"/>
    <w:semiHidden/>
    <w:unhideWhenUsed/>
    <w:rsid w:val="00B96DBF"/>
    <w:rPr>
      <w:color w:val="800080" w:themeColor="followedHyperlink"/>
      <w:u w:val="single"/>
    </w:rPr>
  </w:style>
  <w:style w:type="paragraph" w:styleId="ac">
    <w:name w:val="Block Text"/>
    <w:basedOn w:val="a"/>
    <w:uiPriority w:val="99"/>
    <w:semiHidden/>
    <w:unhideWhenUsed/>
    <w:rsid w:val="00571752"/>
    <w:pPr>
      <w:spacing w:before="100" w:beforeAutospacing="1" w:after="100" w:afterAutospacing="1" w:line="240" w:lineRule="auto"/>
    </w:pPr>
    <w:rPr>
      <w:rFonts w:ascii="Times New Roman" w:hAnsi="Times New Roman"/>
      <w:sz w:val="24"/>
      <w:szCs w:val="24"/>
      <w:lang w:val="ru-RU" w:eastAsia="ru-RU"/>
    </w:rPr>
  </w:style>
  <w:style w:type="table" w:styleId="ad">
    <w:name w:val="Table Grid"/>
    <w:basedOn w:val="a1"/>
    <w:uiPriority w:val="59"/>
    <w:rsid w:val="00E00A64"/>
    <w:pPr>
      <w:spacing w:after="0" w:line="240" w:lineRule="auto"/>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0">
    <w:name w:val="rvts0"/>
    <w:basedOn w:val="a0"/>
    <w:rsid w:val="003F0547"/>
  </w:style>
  <w:style w:type="character" w:customStyle="1" w:styleId="text-italic">
    <w:name w:val="text-italic"/>
    <w:basedOn w:val="a0"/>
    <w:rsid w:val="003F0547"/>
  </w:style>
  <w:style w:type="character" w:customStyle="1" w:styleId="text-bold">
    <w:name w:val="text-bold"/>
    <w:basedOn w:val="a0"/>
    <w:rsid w:val="003F0547"/>
  </w:style>
  <w:style w:type="character" w:customStyle="1" w:styleId="a5">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4"/>
    <w:uiPriority w:val="99"/>
    <w:locked/>
    <w:rsid w:val="003F0547"/>
    <w:rPr>
      <w:rFonts w:ascii="Times New Roman" w:eastAsia="Times New Roman" w:hAnsi="Times New Roman"/>
      <w:lang w:eastAsia="ru-RU"/>
    </w:rPr>
  </w:style>
</w:styles>
</file>

<file path=word/webSettings.xml><?xml version="1.0" encoding="utf-8"?>
<w:webSettings xmlns:r="http://schemas.openxmlformats.org/officeDocument/2006/relationships" xmlns:w="http://schemas.openxmlformats.org/wordprocessingml/2006/main">
  <w:divs>
    <w:div w:id="711350560">
      <w:bodyDiv w:val="1"/>
      <w:marLeft w:val="0"/>
      <w:marRight w:val="0"/>
      <w:marTop w:val="0"/>
      <w:marBottom w:val="0"/>
      <w:divBdr>
        <w:top w:val="none" w:sz="0" w:space="0" w:color="auto"/>
        <w:left w:val="none" w:sz="0" w:space="0" w:color="auto"/>
        <w:bottom w:val="none" w:sz="0" w:space="0" w:color="auto"/>
        <w:right w:val="none" w:sz="0" w:space="0" w:color="auto"/>
      </w:divBdr>
    </w:div>
    <w:div w:id="10584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htanka.org.ua/programi-miskoi-radi" TargetMode="External"/><Relationship Id="rId13" Type="http://schemas.openxmlformats.org/officeDocument/2006/relationships/hyperlink" Target="http://bashtanka.org.ua/programi-miskoi-radi" TargetMode="External"/><Relationship Id="rId18" Type="http://schemas.openxmlformats.org/officeDocument/2006/relationships/hyperlink" Target="http://bashtanka.org.ua/programi-miskoi-rad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xml"/><Relationship Id="rId7" Type="http://schemas.openxmlformats.org/officeDocument/2006/relationships/hyperlink" Target="http://bashtanka.org.ua/programi-miskoi-radi" TargetMode="External"/><Relationship Id="rId12" Type="http://schemas.openxmlformats.org/officeDocument/2006/relationships/hyperlink" Target="http://bashtanka.org.ua/programi-miskoi-radi" TargetMode="External"/><Relationship Id="rId17" Type="http://schemas.openxmlformats.org/officeDocument/2006/relationships/hyperlink" Target="http://bashtanka.org.ua/programi-miskoi-rad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htanka.org.ua/programi-miskoi-radi" TargetMode="External"/><Relationship Id="rId20" Type="http://schemas.openxmlformats.org/officeDocument/2006/relationships/hyperlink" Target="http://zakon.rada.gov.ua/go/1001-2011-%D0%BF" TargetMode="External"/><Relationship Id="rId1" Type="http://schemas.openxmlformats.org/officeDocument/2006/relationships/numbering" Target="numbering.xml"/><Relationship Id="rId6" Type="http://schemas.openxmlformats.org/officeDocument/2006/relationships/hyperlink" Target="http://bashtanka.org.ua/programi-miskoi-radi" TargetMode="External"/><Relationship Id="rId11" Type="http://schemas.openxmlformats.org/officeDocument/2006/relationships/hyperlink" Target="http://bashtanka.org.ua/programi-miskoi-radi" TargetMode="External"/><Relationship Id="rId24" Type="http://schemas.openxmlformats.org/officeDocument/2006/relationships/chart" Target="charts/chart4.xml"/><Relationship Id="rId5" Type="http://schemas.openxmlformats.org/officeDocument/2006/relationships/hyperlink" Target="http://bashtanka.org.ua/programi-miskoi-radi" TargetMode="External"/><Relationship Id="rId15" Type="http://schemas.openxmlformats.org/officeDocument/2006/relationships/hyperlink" Target="http://bashtanka.org.ua/programi-miskoi-radi" TargetMode="External"/><Relationship Id="rId23" Type="http://schemas.openxmlformats.org/officeDocument/2006/relationships/chart" Target="charts/chart3.xml"/><Relationship Id="rId10" Type="http://schemas.openxmlformats.org/officeDocument/2006/relationships/hyperlink" Target="http://bashtanka.org.ua/programi-miskoi-radi" TargetMode="External"/><Relationship Id="rId19" Type="http://schemas.openxmlformats.org/officeDocument/2006/relationships/hyperlink" Target="http://bashtanka.org.ua/programi-miskoi-radi" TargetMode="External"/><Relationship Id="rId4" Type="http://schemas.openxmlformats.org/officeDocument/2006/relationships/webSettings" Target="webSettings.xml"/><Relationship Id="rId9" Type="http://schemas.openxmlformats.org/officeDocument/2006/relationships/hyperlink" Target="http://bashtanka.org.ua/programi-miskoi-radi" TargetMode="External"/><Relationship Id="rId14" Type="http://schemas.openxmlformats.org/officeDocument/2006/relationships/hyperlink" Target="http://bashtanka.org.ua/programi-miskoi-radi" TargetMode="External"/><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1058;&#1077;&#1082;&#1091;&#1097;&#1080;&#1077;\Grants\&#1052;&#1060;&#1042;\RC-Dem-2017-18\1%20&#1077;&#1090;&#1072;&#1087;\&#1048;&#1089;&#1089;&#1083;&#1077;&#1076;&#1086;&#1074;&#1072;&#1085;&#1080;&#1077;\&#1076;&#1080;&#1072;&#1075;&#1088;&#1072;&#1084;&#1084;&#1110;%20&#1086;&#1073;&#1108;&#1082;&#1090;&#1086;&#107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8;&#1077;&#1082;&#1091;&#1097;&#1080;&#1077;\Grants\&#1052;&#1060;&#1042;\RC-Dem-2017-18\1%20&#1077;&#1090;&#1072;&#1087;\&#1048;&#1089;&#1089;&#1083;&#1077;&#1076;&#1086;&#1074;&#1072;&#1085;&#1080;&#1077;\&#1076;&#1080;&#1072;&#1075;&#1088;&#1072;&#1084;&#1084;&#1110;%20&#1086;&#1073;&#1108;&#1082;&#1090;&#1086;&#107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8;&#1077;&#1082;&#1091;&#1097;&#1080;&#1077;\Grants\&#1052;&#1060;&#1042;\RC-Dem-2017-18\1%20&#1077;&#1090;&#1072;&#1087;\&#1048;&#1089;&#1089;&#1083;&#1077;&#1076;&#1086;&#1074;&#1072;&#1085;&#1080;&#1077;\&#1076;&#1080;&#1072;&#1075;&#1088;&#1072;&#1084;&#1084;&#1110;%20&#1086;&#1073;&#1108;&#1082;&#1090;&#1086;&#107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8;&#1077;&#1082;&#1091;&#1097;&#1080;&#1077;\Grants\&#1052;&#1060;&#1042;\RC-Dem-2017-18\1%20&#1077;&#1090;&#1072;&#1087;\&#1048;&#1089;&#1089;&#1083;&#1077;&#1076;&#1086;&#1074;&#1072;&#1085;&#1080;&#1077;\&#1076;&#1080;&#1072;&#1075;&#1088;&#1072;&#1084;&#1084;&#1110;%20&#1086;&#1073;&#1108;&#1082;&#1090;&#1086;&#107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2"/>
  <c:chart>
    <c:title/>
    <c:plotArea>
      <c:layout/>
      <c:barChart>
        <c:barDir val="col"/>
        <c:grouping val="clustered"/>
        <c:ser>
          <c:idx val="0"/>
          <c:order val="0"/>
          <c:tx>
            <c:strRef>
              <c:f>Лист1!$G$47</c:f>
              <c:strCache>
                <c:ptCount val="1"/>
                <c:pt idx="0">
                  <c:v>Фінансування проектів розвитку Баштанська ОТГ -2017 за рахунок інфраструктурної субвенції (Кількість обєктів в розрізі сіл)</c:v>
                </c:pt>
              </c:strCache>
            </c:strRef>
          </c:tx>
          <c:dLbls>
            <c:showVal val="1"/>
          </c:dLbls>
          <c:cat>
            <c:strRef>
              <c:f>Лист1!$F$48:$F$57</c:f>
              <c:strCache>
                <c:ptCount val="10"/>
                <c:pt idx="0">
                  <c:v>Загальні для ОТГ</c:v>
                </c:pt>
                <c:pt idx="1">
                  <c:v>Баштанська міська рада</c:v>
                </c:pt>
                <c:pt idx="2">
                  <c:v>Добренська сільська рада</c:v>
                </c:pt>
                <c:pt idx="3">
                  <c:v>Новоіванівська сільська рада</c:v>
                </c:pt>
                <c:pt idx="4">
                  <c:v>Новопавлівська сільська рада</c:v>
                </c:pt>
                <c:pt idx="5">
                  <c:v>Новосергіївська сільська рада</c:v>
                </c:pt>
                <c:pt idx="6">
                  <c:v>Пісківська сільська рада</c:v>
                </c:pt>
                <c:pt idx="7">
                  <c:v>Плющівська сільська рада</c:v>
                </c:pt>
                <c:pt idx="8">
                  <c:v>Христофорівська сільська рада</c:v>
                </c:pt>
                <c:pt idx="9">
                  <c:v>Явкинська сільська рада</c:v>
                </c:pt>
              </c:strCache>
            </c:strRef>
          </c:cat>
          <c:val>
            <c:numRef>
              <c:f>Лист1!$G$48:$G$57</c:f>
              <c:numCache>
                <c:formatCode>General</c:formatCode>
                <c:ptCount val="10"/>
                <c:pt idx="0">
                  <c:v>3</c:v>
                </c:pt>
                <c:pt idx="1">
                  <c:v>1</c:v>
                </c:pt>
                <c:pt idx="2">
                  <c:v>2</c:v>
                </c:pt>
                <c:pt idx="3">
                  <c:v>0</c:v>
                </c:pt>
                <c:pt idx="4">
                  <c:v>1</c:v>
                </c:pt>
                <c:pt idx="5">
                  <c:v>1</c:v>
                </c:pt>
                <c:pt idx="6">
                  <c:v>1</c:v>
                </c:pt>
                <c:pt idx="7">
                  <c:v>3</c:v>
                </c:pt>
                <c:pt idx="8">
                  <c:v>1</c:v>
                </c:pt>
                <c:pt idx="9">
                  <c:v>1</c:v>
                </c:pt>
              </c:numCache>
            </c:numRef>
          </c:val>
        </c:ser>
        <c:axId val="121550720"/>
        <c:axId val="121552256"/>
      </c:barChart>
      <c:catAx>
        <c:axId val="121550720"/>
        <c:scaling>
          <c:orientation val="minMax"/>
        </c:scaling>
        <c:axPos val="b"/>
        <c:tickLblPos val="nextTo"/>
        <c:crossAx val="121552256"/>
        <c:crosses val="autoZero"/>
        <c:auto val="1"/>
        <c:lblAlgn val="ctr"/>
        <c:lblOffset val="100"/>
      </c:catAx>
      <c:valAx>
        <c:axId val="121552256"/>
        <c:scaling>
          <c:orientation val="minMax"/>
        </c:scaling>
        <c:axPos val="l"/>
        <c:majorGridlines/>
        <c:numFmt formatCode="General" sourceLinked="1"/>
        <c:tickLblPos val="nextTo"/>
        <c:crossAx val="12155072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Лист1!$G$62</c:f>
              <c:strCache>
                <c:ptCount val="1"/>
                <c:pt idx="0">
                  <c:v>Фінансування проектів розвитку Баштанська ОТГ -2017 за рахунок інфраструктурної субвенції  -2017, тис.грн </c:v>
                </c:pt>
              </c:strCache>
            </c:strRef>
          </c:tx>
          <c:dLbls>
            <c:showVal val="1"/>
          </c:dLbls>
          <c:cat>
            <c:strRef>
              <c:f>Лист1!$F$63:$F$72</c:f>
              <c:strCache>
                <c:ptCount val="10"/>
                <c:pt idx="0">
                  <c:v>Загальні для ОТГ</c:v>
                </c:pt>
                <c:pt idx="1">
                  <c:v>Баштанська міська рада</c:v>
                </c:pt>
                <c:pt idx="2">
                  <c:v>Добренська сільська рада</c:v>
                </c:pt>
                <c:pt idx="3">
                  <c:v>Новоіванівська сільська рада</c:v>
                </c:pt>
                <c:pt idx="4">
                  <c:v>Новопавлівська сільська рада</c:v>
                </c:pt>
                <c:pt idx="5">
                  <c:v>Новосергіївська сільська рада</c:v>
                </c:pt>
                <c:pt idx="6">
                  <c:v>Пісківська сільська рада</c:v>
                </c:pt>
                <c:pt idx="7">
                  <c:v>Плющівська сільська рада</c:v>
                </c:pt>
                <c:pt idx="8">
                  <c:v>Христофорівська сільська рада</c:v>
                </c:pt>
                <c:pt idx="9">
                  <c:v>Явкинська сільська рада</c:v>
                </c:pt>
              </c:strCache>
            </c:strRef>
          </c:cat>
          <c:val>
            <c:numRef>
              <c:f>Лист1!$G$63:$G$72</c:f>
              <c:numCache>
                <c:formatCode>General</c:formatCode>
                <c:ptCount val="10"/>
                <c:pt idx="0">
                  <c:v>5308.1600000000044</c:v>
                </c:pt>
                <c:pt idx="1">
                  <c:v>868.3</c:v>
                </c:pt>
                <c:pt idx="2">
                  <c:v>1215.29</c:v>
                </c:pt>
                <c:pt idx="3">
                  <c:v>534.6</c:v>
                </c:pt>
                <c:pt idx="4">
                  <c:v>472.1</c:v>
                </c:pt>
                <c:pt idx="5">
                  <c:v>421</c:v>
                </c:pt>
                <c:pt idx="6">
                  <c:v>534.6</c:v>
                </c:pt>
                <c:pt idx="7">
                  <c:v>553</c:v>
                </c:pt>
                <c:pt idx="8">
                  <c:v>503.7</c:v>
                </c:pt>
                <c:pt idx="9">
                  <c:v>385.6</c:v>
                </c:pt>
              </c:numCache>
            </c:numRef>
          </c:val>
        </c:ser>
        <c:axId val="130670976"/>
        <c:axId val="130672512"/>
      </c:barChart>
      <c:catAx>
        <c:axId val="130670976"/>
        <c:scaling>
          <c:orientation val="minMax"/>
        </c:scaling>
        <c:axPos val="b"/>
        <c:tickLblPos val="nextTo"/>
        <c:crossAx val="130672512"/>
        <c:crosses val="autoZero"/>
        <c:auto val="1"/>
        <c:lblAlgn val="ctr"/>
        <c:lblOffset val="100"/>
      </c:catAx>
      <c:valAx>
        <c:axId val="130672512"/>
        <c:scaling>
          <c:orientation val="minMax"/>
        </c:scaling>
        <c:axPos val="l"/>
        <c:majorGridlines/>
        <c:numFmt formatCode="General" sourceLinked="1"/>
        <c:tickLblPos val="nextTo"/>
        <c:crossAx val="13067097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8"/>
  <c:chart>
    <c:title/>
    <c:plotArea>
      <c:layout/>
      <c:barChart>
        <c:barDir val="col"/>
        <c:grouping val="clustered"/>
        <c:ser>
          <c:idx val="0"/>
          <c:order val="0"/>
          <c:tx>
            <c:strRef>
              <c:f>Лист1!$G$79</c:f>
              <c:strCache>
                <c:ptCount val="1"/>
                <c:pt idx="0">
                  <c:v>Фінансування проектів розвитку Баштанська ОТГ -2017 за рахунок інших джерел  -2017,(Кількість обєктів в розрізі сіл)</c:v>
                </c:pt>
              </c:strCache>
            </c:strRef>
          </c:tx>
          <c:dLbls>
            <c:showVal val="1"/>
          </c:dLbls>
          <c:cat>
            <c:strRef>
              <c:f>Лист1!$F$80:$F$89</c:f>
              <c:strCache>
                <c:ptCount val="10"/>
                <c:pt idx="0">
                  <c:v>Загальні для ОТГ</c:v>
                </c:pt>
                <c:pt idx="1">
                  <c:v>Баштанська міська рада</c:v>
                </c:pt>
                <c:pt idx="2">
                  <c:v>Добренська сільська рада</c:v>
                </c:pt>
                <c:pt idx="3">
                  <c:v>Новоіванівська сільська рада</c:v>
                </c:pt>
                <c:pt idx="4">
                  <c:v>Новопавлівська сільська рада</c:v>
                </c:pt>
                <c:pt idx="5">
                  <c:v>Новосергіївська сільська рада</c:v>
                </c:pt>
                <c:pt idx="6">
                  <c:v>Пісківська сільська рада</c:v>
                </c:pt>
                <c:pt idx="7">
                  <c:v>Плющівська сільська рада</c:v>
                </c:pt>
                <c:pt idx="8">
                  <c:v>Христофорівська сільська рада</c:v>
                </c:pt>
                <c:pt idx="9">
                  <c:v>Явкинська сільська рада</c:v>
                </c:pt>
              </c:strCache>
            </c:strRef>
          </c:cat>
          <c:val>
            <c:numRef>
              <c:f>Лист1!$G$80:$G$89</c:f>
              <c:numCache>
                <c:formatCode>General</c:formatCode>
                <c:ptCount val="10"/>
                <c:pt idx="0">
                  <c:v>3</c:v>
                </c:pt>
                <c:pt idx="1">
                  <c:v>1</c:v>
                </c:pt>
                <c:pt idx="2">
                  <c:v>1</c:v>
                </c:pt>
                <c:pt idx="7">
                  <c:v>2</c:v>
                </c:pt>
                <c:pt idx="8">
                  <c:v>1</c:v>
                </c:pt>
              </c:numCache>
            </c:numRef>
          </c:val>
        </c:ser>
        <c:axId val="131572864"/>
        <c:axId val="136536832"/>
      </c:barChart>
      <c:catAx>
        <c:axId val="131572864"/>
        <c:scaling>
          <c:orientation val="minMax"/>
        </c:scaling>
        <c:axPos val="b"/>
        <c:tickLblPos val="nextTo"/>
        <c:crossAx val="136536832"/>
        <c:crosses val="autoZero"/>
        <c:auto val="1"/>
        <c:lblAlgn val="ctr"/>
        <c:lblOffset val="100"/>
      </c:catAx>
      <c:valAx>
        <c:axId val="136536832"/>
        <c:scaling>
          <c:orientation val="minMax"/>
        </c:scaling>
        <c:axPos val="l"/>
        <c:majorGridlines/>
        <c:numFmt formatCode="General" sourceLinked="1"/>
        <c:tickLblPos val="nextTo"/>
        <c:crossAx val="13157286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0"/>
  <c:chart>
    <c:title/>
    <c:plotArea>
      <c:layout/>
      <c:barChart>
        <c:barDir val="col"/>
        <c:grouping val="clustered"/>
        <c:ser>
          <c:idx val="0"/>
          <c:order val="0"/>
          <c:tx>
            <c:strRef>
              <c:f>Лист1!$G$96</c:f>
              <c:strCache>
                <c:ptCount val="1"/>
                <c:pt idx="0">
                  <c:v>Фінансування проектів розвитку Баштанська ОТГ -2017 за рахунок інших джерел  -2017,тис.грн</c:v>
                </c:pt>
              </c:strCache>
            </c:strRef>
          </c:tx>
          <c:dLbls>
            <c:showVal val="1"/>
          </c:dLbls>
          <c:cat>
            <c:strRef>
              <c:f>Лист1!$F$97:$F$106</c:f>
              <c:strCache>
                <c:ptCount val="10"/>
                <c:pt idx="0">
                  <c:v>Загальні для ОТГ</c:v>
                </c:pt>
                <c:pt idx="1">
                  <c:v>Баштанська міська рада</c:v>
                </c:pt>
                <c:pt idx="2">
                  <c:v>Добренська сільська рада</c:v>
                </c:pt>
                <c:pt idx="3">
                  <c:v>Новоіванівська сільська рада</c:v>
                </c:pt>
                <c:pt idx="4">
                  <c:v>Новопавлівська сільська рада</c:v>
                </c:pt>
                <c:pt idx="5">
                  <c:v>Новосергіївська сільська рада</c:v>
                </c:pt>
                <c:pt idx="6">
                  <c:v>Пісківська сільська рада</c:v>
                </c:pt>
                <c:pt idx="7">
                  <c:v>Плющівська сільська рада</c:v>
                </c:pt>
                <c:pt idx="8">
                  <c:v>Христофорівська сільська рада</c:v>
                </c:pt>
                <c:pt idx="9">
                  <c:v>Явкинська сільська рада</c:v>
                </c:pt>
              </c:strCache>
            </c:strRef>
          </c:cat>
          <c:val>
            <c:numRef>
              <c:f>Лист1!$G$97:$G$106</c:f>
              <c:numCache>
                <c:formatCode>General</c:formatCode>
                <c:ptCount val="10"/>
                <c:pt idx="0">
                  <c:v>13022.8</c:v>
                </c:pt>
                <c:pt idx="1">
                  <c:v>1779.91</c:v>
                </c:pt>
                <c:pt idx="2">
                  <c:v>1779.91</c:v>
                </c:pt>
                <c:pt idx="7">
                  <c:v>453.55</c:v>
                </c:pt>
                <c:pt idx="8">
                  <c:v>0</c:v>
                </c:pt>
              </c:numCache>
            </c:numRef>
          </c:val>
        </c:ser>
        <c:axId val="137157632"/>
        <c:axId val="98816768"/>
      </c:barChart>
      <c:catAx>
        <c:axId val="137157632"/>
        <c:scaling>
          <c:orientation val="minMax"/>
        </c:scaling>
        <c:axPos val="b"/>
        <c:tickLblPos val="nextTo"/>
        <c:crossAx val="98816768"/>
        <c:crosses val="autoZero"/>
        <c:auto val="1"/>
        <c:lblAlgn val="ctr"/>
        <c:lblOffset val="100"/>
      </c:catAx>
      <c:valAx>
        <c:axId val="98816768"/>
        <c:scaling>
          <c:orientation val="minMax"/>
        </c:scaling>
        <c:axPos val="l"/>
        <c:majorGridlines/>
        <c:numFmt formatCode="General" sourceLinked="1"/>
        <c:tickLblPos val="nextTo"/>
        <c:crossAx val="137157632"/>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24</Pages>
  <Words>8045</Words>
  <Characters>45863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2017-11-10T11:32:00Z</dcterms:created>
  <dcterms:modified xsi:type="dcterms:W3CDTF">2018-01-17T12:19:00Z</dcterms:modified>
</cp:coreProperties>
</file>